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CB882" w14:textId="77777777" w:rsidR="00A65D66" w:rsidRPr="00050560" w:rsidRDefault="00A65D66" w:rsidP="00386657">
      <w:pPr>
        <w:spacing w:line="276" w:lineRule="auto"/>
        <w:jc w:val="center"/>
        <w:rPr>
          <w:rFonts w:ascii="Trebuchet MS" w:hAnsi="Trebuchet MS" w:cs="Arial"/>
          <w:b/>
          <w:snapToGrid w:val="0"/>
          <w:sz w:val="22"/>
          <w:szCs w:val="22"/>
          <w:lang w:val="ro-RO"/>
        </w:rPr>
      </w:pPr>
    </w:p>
    <w:p w14:paraId="646F1610" w14:textId="77777777" w:rsidR="00682D39" w:rsidRPr="00050560" w:rsidRDefault="00682D39" w:rsidP="00386657">
      <w:pPr>
        <w:spacing w:line="276" w:lineRule="auto"/>
        <w:jc w:val="center"/>
        <w:rPr>
          <w:rFonts w:ascii="Trebuchet MS" w:hAnsi="Trebuchet MS" w:cs="Arial"/>
          <w:b/>
          <w:snapToGrid w:val="0"/>
          <w:sz w:val="22"/>
          <w:szCs w:val="22"/>
          <w:lang w:val="ro-RO"/>
        </w:rPr>
      </w:pPr>
      <w:r w:rsidRPr="00050560">
        <w:rPr>
          <w:rFonts w:ascii="Trebuchet MS" w:hAnsi="Trebuchet MS" w:cs="Arial"/>
          <w:b/>
          <w:snapToGrid w:val="0"/>
          <w:sz w:val="22"/>
          <w:szCs w:val="22"/>
          <w:lang w:val="ro-RO"/>
        </w:rPr>
        <w:t>EXPUNERE DE MOTIVE</w:t>
      </w:r>
    </w:p>
    <w:p w14:paraId="14AE3E8E" w14:textId="77777777" w:rsidR="00A37674" w:rsidRPr="00050560" w:rsidRDefault="00A37674" w:rsidP="00386657">
      <w:pPr>
        <w:spacing w:line="276" w:lineRule="auto"/>
        <w:jc w:val="center"/>
        <w:rPr>
          <w:rFonts w:ascii="Trebuchet MS" w:hAnsi="Trebuchet MS" w:cs="Arial"/>
          <w:b/>
          <w:snapToGrid w:val="0"/>
          <w:sz w:val="22"/>
          <w:szCs w:val="22"/>
          <w:lang w:val="ro-RO"/>
        </w:rPr>
      </w:pPr>
    </w:p>
    <w:p w14:paraId="7BA27FC9" w14:textId="77777777" w:rsidR="00682D39" w:rsidRPr="00050560" w:rsidRDefault="00682D39" w:rsidP="00386657">
      <w:pPr>
        <w:spacing w:line="276" w:lineRule="auto"/>
        <w:rPr>
          <w:rFonts w:ascii="Trebuchet MS" w:hAnsi="Trebuchet MS" w:cs="Arial"/>
          <w:b/>
          <w:snapToGrid w:val="0"/>
          <w:sz w:val="22"/>
          <w:szCs w:val="22"/>
          <w:lang w:val="ro-RO"/>
        </w:rPr>
      </w:pP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661"/>
        <w:gridCol w:w="1040"/>
        <w:gridCol w:w="1080"/>
        <w:gridCol w:w="1080"/>
        <w:gridCol w:w="1080"/>
        <w:gridCol w:w="1080"/>
        <w:gridCol w:w="1208"/>
      </w:tblGrid>
      <w:tr w:rsidR="008B516A" w:rsidRPr="00050560" w14:paraId="6F1EB78C" w14:textId="77777777" w:rsidTr="00346997">
        <w:trPr>
          <w:cantSplit/>
          <w:trHeight w:val="950"/>
        </w:trPr>
        <w:tc>
          <w:tcPr>
            <w:tcW w:w="11199" w:type="dxa"/>
            <w:gridSpan w:val="8"/>
          </w:tcPr>
          <w:p w14:paraId="240D36AF" w14:textId="66B779DF" w:rsidR="00682D39" w:rsidRPr="00050560" w:rsidRDefault="00682D39" w:rsidP="00386657">
            <w:pPr>
              <w:spacing w:line="276" w:lineRule="auto"/>
              <w:jc w:val="center"/>
              <w:rPr>
                <w:rFonts w:ascii="Trebuchet MS" w:hAnsi="Trebuchet MS" w:cs="Arial"/>
                <w:b/>
                <w:snapToGrid w:val="0"/>
                <w:sz w:val="22"/>
                <w:szCs w:val="22"/>
                <w:lang w:val="ro-RO"/>
              </w:rPr>
            </w:pPr>
            <w:r w:rsidRPr="00050560">
              <w:rPr>
                <w:rFonts w:ascii="Trebuchet MS" w:hAnsi="Trebuchet MS" w:cs="Arial"/>
                <w:b/>
                <w:snapToGrid w:val="0"/>
                <w:sz w:val="22"/>
                <w:szCs w:val="22"/>
                <w:lang w:val="ro-RO"/>
              </w:rPr>
              <w:t>Sec</w:t>
            </w:r>
            <w:r w:rsidR="00717C08">
              <w:rPr>
                <w:rFonts w:ascii="Trebuchet MS" w:hAnsi="Trebuchet MS" w:cs="Arial"/>
                <w:b/>
                <w:snapToGrid w:val="0"/>
                <w:sz w:val="22"/>
                <w:szCs w:val="22"/>
                <w:lang w:val="ro-RO"/>
              </w:rPr>
              <w:t>ț</w:t>
            </w:r>
            <w:r w:rsidRPr="00050560">
              <w:rPr>
                <w:rFonts w:ascii="Trebuchet MS" w:hAnsi="Trebuchet MS" w:cs="Arial"/>
                <w:b/>
                <w:snapToGrid w:val="0"/>
                <w:sz w:val="22"/>
                <w:szCs w:val="22"/>
                <w:lang w:val="ro-RO"/>
              </w:rPr>
              <w:t>iunea 1 – Titlul proiectului de act normativ</w:t>
            </w:r>
          </w:p>
          <w:p w14:paraId="29F7AA5F" w14:textId="77777777" w:rsidR="00ED5CA9" w:rsidRPr="00050560" w:rsidRDefault="00ED5CA9" w:rsidP="00386657">
            <w:pPr>
              <w:spacing w:line="276" w:lineRule="auto"/>
              <w:jc w:val="center"/>
              <w:rPr>
                <w:rFonts w:ascii="Trebuchet MS" w:hAnsi="Trebuchet MS" w:cs="Arial"/>
                <w:b/>
                <w:snapToGrid w:val="0"/>
                <w:sz w:val="22"/>
                <w:szCs w:val="22"/>
                <w:lang w:val="ro-RO"/>
              </w:rPr>
            </w:pPr>
          </w:p>
          <w:p w14:paraId="1D4FCD57" w14:textId="77777777" w:rsidR="00E61D70" w:rsidRPr="00050560" w:rsidRDefault="00E61D70" w:rsidP="00E61D70">
            <w:pPr>
              <w:shd w:val="clear" w:color="auto" w:fill="FFFFFF"/>
              <w:spacing w:line="276" w:lineRule="auto"/>
              <w:jc w:val="center"/>
              <w:rPr>
                <w:rFonts w:ascii="Trebuchet MS" w:hAnsi="Trebuchet MS" w:cs="Arial"/>
                <w:b/>
                <w:iCs/>
                <w:sz w:val="22"/>
                <w:szCs w:val="22"/>
                <w:lang w:val="ro-RO"/>
              </w:rPr>
            </w:pPr>
            <w:r w:rsidRPr="00050560">
              <w:rPr>
                <w:rFonts w:ascii="Trebuchet MS" w:hAnsi="Trebuchet MS" w:cs="Arial"/>
                <w:b/>
                <w:iCs/>
                <w:sz w:val="22"/>
                <w:szCs w:val="22"/>
                <w:lang w:val="ro-RO"/>
              </w:rPr>
              <w:t>Lege</w:t>
            </w:r>
          </w:p>
          <w:p w14:paraId="19853961" w14:textId="77777777" w:rsidR="00E61D70" w:rsidRPr="00050560" w:rsidRDefault="00E61D70" w:rsidP="00E61D70">
            <w:pPr>
              <w:shd w:val="clear" w:color="auto" w:fill="FFFFFF"/>
              <w:spacing w:line="276" w:lineRule="auto"/>
              <w:jc w:val="center"/>
              <w:rPr>
                <w:rFonts w:ascii="Trebuchet MS" w:hAnsi="Trebuchet MS" w:cs="Arial"/>
                <w:iCs/>
                <w:sz w:val="22"/>
                <w:szCs w:val="22"/>
                <w:lang w:val="ro-RO"/>
              </w:rPr>
            </w:pPr>
            <w:r w:rsidRPr="00050560">
              <w:rPr>
                <w:rFonts w:ascii="Trebuchet MS" w:hAnsi="Trebuchet MS" w:cs="Arial"/>
                <w:b/>
                <w:iCs/>
                <w:sz w:val="22"/>
                <w:szCs w:val="22"/>
                <w:lang w:val="ro-RO"/>
              </w:rPr>
              <w:t>privind registrul comerțului</w:t>
            </w:r>
          </w:p>
          <w:p w14:paraId="26F70F9D" w14:textId="77777777" w:rsidR="00A65D66" w:rsidRPr="00050560" w:rsidRDefault="00A65D66" w:rsidP="00386657">
            <w:pPr>
              <w:spacing w:line="276" w:lineRule="auto"/>
              <w:ind w:firstLine="567"/>
              <w:jc w:val="center"/>
              <w:rPr>
                <w:rFonts w:ascii="Trebuchet MS" w:hAnsi="Trebuchet MS"/>
                <w:b/>
                <w:sz w:val="22"/>
                <w:szCs w:val="22"/>
                <w:lang w:val="ro-RO"/>
              </w:rPr>
            </w:pPr>
          </w:p>
        </w:tc>
      </w:tr>
      <w:tr w:rsidR="008B516A" w:rsidRPr="00050560" w14:paraId="5A3FF254" w14:textId="77777777" w:rsidTr="00346997">
        <w:trPr>
          <w:cantSplit/>
          <w:trHeight w:val="468"/>
        </w:trPr>
        <w:tc>
          <w:tcPr>
            <w:tcW w:w="11199" w:type="dxa"/>
            <w:gridSpan w:val="8"/>
          </w:tcPr>
          <w:p w14:paraId="08747AF0" w14:textId="77777777" w:rsidR="00A65D66" w:rsidRPr="00050560" w:rsidRDefault="00A65D66" w:rsidP="00386657">
            <w:pPr>
              <w:spacing w:line="276" w:lineRule="auto"/>
              <w:rPr>
                <w:rFonts w:ascii="Trebuchet MS" w:hAnsi="Trebuchet MS" w:cs="Arial"/>
                <w:b/>
                <w:snapToGrid w:val="0"/>
                <w:sz w:val="22"/>
                <w:szCs w:val="22"/>
                <w:lang w:val="ro-RO"/>
              </w:rPr>
            </w:pPr>
          </w:p>
          <w:p w14:paraId="779CED13" w14:textId="4798F2AD" w:rsidR="00682D39" w:rsidRPr="00050560" w:rsidRDefault="00682D39" w:rsidP="00386657">
            <w:pPr>
              <w:spacing w:line="276" w:lineRule="auto"/>
              <w:rPr>
                <w:rFonts w:ascii="Trebuchet MS" w:hAnsi="Trebuchet MS" w:cs="Arial"/>
                <w:b/>
                <w:snapToGrid w:val="0"/>
                <w:sz w:val="22"/>
                <w:szCs w:val="22"/>
                <w:lang w:val="ro-RO"/>
              </w:rPr>
            </w:pPr>
            <w:r w:rsidRPr="00050560">
              <w:rPr>
                <w:rFonts w:ascii="Trebuchet MS" w:hAnsi="Trebuchet MS" w:cs="Arial"/>
                <w:b/>
                <w:snapToGrid w:val="0"/>
                <w:sz w:val="22"/>
                <w:szCs w:val="22"/>
                <w:lang w:val="ro-RO"/>
              </w:rPr>
              <w:t>Sec</w:t>
            </w:r>
            <w:r w:rsidR="002A1F5A">
              <w:rPr>
                <w:rFonts w:ascii="Trebuchet MS" w:hAnsi="Trebuchet MS" w:cs="Arial"/>
                <w:b/>
                <w:snapToGrid w:val="0"/>
                <w:sz w:val="22"/>
                <w:szCs w:val="22"/>
                <w:lang w:val="ro-RO"/>
              </w:rPr>
              <w:t>ț</w:t>
            </w:r>
            <w:r w:rsidRPr="00050560">
              <w:rPr>
                <w:rFonts w:ascii="Trebuchet MS" w:hAnsi="Trebuchet MS" w:cs="Arial"/>
                <w:b/>
                <w:snapToGrid w:val="0"/>
                <w:sz w:val="22"/>
                <w:szCs w:val="22"/>
                <w:lang w:val="ro-RO"/>
              </w:rPr>
              <w:t>iunea a 2-a – Motivul emiterii actului normativ</w:t>
            </w:r>
          </w:p>
        </w:tc>
      </w:tr>
      <w:tr w:rsidR="008B516A" w:rsidRPr="00050560" w14:paraId="1E515CBE" w14:textId="77777777" w:rsidTr="00346997">
        <w:tc>
          <w:tcPr>
            <w:tcW w:w="3970" w:type="dxa"/>
            <w:tcBorders>
              <w:right w:val="single" w:sz="4" w:space="0" w:color="auto"/>
            </w:tcBorders>
          </w:tcPr>
          <w:p w14:paraId="6240673E" w14:textId="6BF643DD"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1. Descrierea situa</w:t>
            </w:r>
            <w:r w:rsidR="002A1F5A">
              <w:rPr>
                <w:rFonts w:ascii="Trebuchet MS" w:hAnsi="Trebuchet MS" w:cs="Arial"/>
                <w:snapToGrid w:val="0"/>
                <w:sz w:val="22"/>
                <w:szCs w:val="22"/>
                <w:lang w:val="ro-RO"/>
              </w:rPr>
              <w:t>ț</w:t>
            </w:r>
            <w:r w:rsidRPr="00050560">
              <w:rPr>
                <w:rFonts w:ascii="Trebuchet MS" w:hAnsi="Trebuchet MS" w:cs="Arial"/>
                <w:snapToGrid w:val="0"/>
                <w:sz w:val="22"/>
                <w:szCs w:val="22"/>
                <w:lang w:val="ro-RO"/>
              </w:rPr>
              <w:t xml:space="preserve">iei actuale </w:t>
            </w:r>
          </w:p>
        </w:tc>
        <w:tc>
          <w:tcPr>
            <w:tcW w:w="7229" w:type="dxa"/>
            <w:gridSpan w:val="7"/>
            <w:tcBorders>
              <w:top w:val="single" w:sz="4" w:space="0" w:color="auto"/>
              <w:left w:val="single" w:sz="4" w:space="0" w:color="auto"/>
              <w:bottom w:val="single" w:sz="4" w:space="0" w:color="auto"/>
              <w:right w:val="single" w:sz="4" w:space="0" w:color="auto"/>
            </w:tcBorders>
          </w:tcPr>
          <w:p w14:paraId="5BC5907C" w14:textId="77777777" w:rsidR="00FE7A8F" w:rsidRPr="00050560" w:rsidRDefault="00D66068" w:rsidP="00E61D70">
            <w:pPr>
              <w:autoSpaceDE w:val="0"/>
              <w:autoSpaceDN w:val="0"/>
              <w:adjustRightInd w:val="0"/>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Registrul comerțului, serviciu public</w:t>
            </w:r>
            <w:r w:rsidR="00FE7A8F" w:rsidRPr="00050560">
              <w:rPr>
                <w:rFonts w:ascii="Trebuchet MS" w:hAnsi="Trebuchet MS" w:cs="Arial"/>
                <w:sz w:val="22"/>
                <w:szCs w:val="22"/>
                <w:lang w:val="ro-RO"/>
              </w:rPr>
              <w:t xml:space="preserve"> </w:t>
            </w:r>
            <w:r w:rsidRPr="00050560">
              <w:rPr>
                <w:rFonts w:ascii="Trebuchet MS" w:hAnsi="Trebuchet MS" w:cs="Arial"/>
                <w:sz w:val="22"/>
                <w:szCs w:val="22"/>
                <w:lang w:val="ro-RO"/>
              </w:rPr>
              <w:t>al cărui scop principal este cel de a asigura opozabilitatea actelor și faptelor persoanelor fizice și juridice ce desfășoară activități economice, este o componentă esențială în fun</w:t>
            </w:r>
            <w:r w:rsidR="00FE7A8F" w:rsidRPr="00050560">
              <w:rPr>
                <w:rFonts w:ascii="Trebuchet MS" w:hAnsi="Trebuchet MS" w:cs="Arial"/>
                <w:sz w:val="22"/>
                <w:szCs w:val="22"/>
                <w:lang w:val="ro-RO"/>
              </w:rPr>
              <w:t>cționarea mediului de afaceri: societățile dobândesc personalitate juridică de la înmatriculare, întreprinzătorii individuali pot începe desfășurarea activității numai după înregistrare, actele și faptele cele mai importante din activitatea acestora produc efecte față de terți  prin înscriere în registrul co</w:t>
            </w:r>
            <w:r w:rsidR="00BF1D50" w:rsidRPr="00050560">
              <w:rPr>
                <w:rFonts w:ascii="Trebuchet MS" w:hAnsi="Trebuchet MS" w:cs="Arial"/>
                <w:sz w:val="22"/>
                <w:szCs w:val="22"/>
                <w:lang w:val="ro-RO"/>
              </w:rPr>
              <w:t>merțului.</w:t>
            </w:r>
          </w:p>
          <w:p w14:paraId="4544D284" w14:textId="77777777" w:rsidR="00FE7A8F" w:rsidRPr="00050560" w:rsidRDefault="00FE7A8F" w:rsidP="00E61D70">
            <w:pPr>
              <w:autoSpaceDE w:val="0"/>
              <w:autoSpaceDN w:val="0"/>
              <w:adjustRightInd w:val="0"/>
              <w:spacing w:line="276" w:lineRule="auto"/>
              <w:jc w:val="both"/>
              <w:rPr>
                <w:rFonts w:ascii="Trebuchet MS" w:hAnsi="Trebuchet MS" w:cs="Arial"/>
                <w:sz w:val="22"/>
                <w:szCs w:val="22"/>
                <w:lang w:val="ro-RO"/>
              </w:rPr>
            </w:pPr>
          </w:p>
          <w:p w14:paraId="7C4CFA40" w14:textId="77777777" w:rsidR="00EC2BEE" w:rsidRPr="00050560" w:rsidRDefault="009E20FB" w:rsidP="00E61D70">
            <w:pPr>
              <w:autoSpaceDE w:val="0"/>
              <w:autoSpaceDN w:val="0"/>
              <w:adjustRightInd w:val="0"/>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 xml:space="preserve">Norma de reglementare a registrului comerțului, </w:t>
            </w:r>
            <w:r w:rsidR="001D5CB2" w:rsidRPr="00050560">
              <w:rPr>
                <w:rFonts w:ascii="Trebuchet MS" w:hAnsi="Trebuchet MS" w:cs="Arial"/>
                <w:sz w:val="22"/>
                <w:szCs w:val="22"/>
                <w:lang w:val="ro-RO"/>
              </w:rPr>
              <w:t xml:space="preserve">Legea nr.26/1990, </w:t>
            </w:r>
            <w:r w:rsidRPr="00050560">
              <w:rPr>
                <w:rFonts w:ascii="Trebuchet MS" w:hAnsi="Trebuchet MS" w:cs="Arial"/>
                <w:sz w:val="22"/>
                <w:szCs w:val="22"/>
                <w:lang w:val="ro-RO"/>
              </w:rPr>
              <w:t xml:space="preserve">alături de </w:t>
            </w:r>
            <w:r w:rsidR="00E808AD" w:rsidRPr="00050560">
              <w:rPr>
                <w:rFonts w:ascii="Trebuchet MS" w:hAnsi="Trebuchet MS" w:cs="Arial"/>
                <w:sz w:val="22"/>
                <w:szCs w:val="22"/>
                <w:lang w:val="ro-RO"/>
              </w:rPr>
              <w:t>cea</w:t>
            </w:r>
            <w:r w:rsidRPr="00050560">
              <w:rPr>
                <w:rFonts w:ascii="Trebuchet MS" w:hAnsi="Trebuchet MS" w:cs="Arial"/>
                <w:sz w:val="22"/>
                <w:szCs w:val="22"/>
                <w:lang w:val="ro-RO"/>
              </w:rPr>
              <w:t xml:space="preserve"> societăților</w:t>
            </w:r>
            <w:r w:rsidR="001D5CB2" w:rsidRPr="00050560">
              <w:rPr>
                <w:rFonts w:ascii="Trebuchet MS" w:hAnsi="Trebuchet MS" w:cs="Arial"/>
                <w:sz w:val="22"/>
                <w:szCs w:val="22"/>
                <w:lang w:val="ro-RO"/>
              </w:rPr>
              <w:t xml:space="preserve">, </w:t>
            </w:r>
            <w:r w:rsidR="00E808AD" w:rsidRPr="00050560">
              <w:rPr>
                <w:rFonts w:ascii="Trebuchet MS" w:hAnsi="Trebuchet MS" w:cs="Arial"/>
                <w:sz w:val="22"/>
                <w:szCs w:val="22"/>
                <w:lang w:val="ro-RO"/>
              </w:rPr>
              <w:t xml:space="preserve">Legea </w:t>
            </w:r>
            <w:r w:rsidR="001D5CB2" w:rsidRPr="00050560">
              <w:rPr>
                <w:rFonts w:ascii="Trebuchet MS" w:hAnsi="Trebuchet MS" w:cs="Arial"/>
                <w:sz w:val="22"/>
                <w:szCs w:val="22"/>
                <w:lang w:val="ro-RO"/>
              </w:rPr>
              <w:t>nr.31/1990,</w:t>
            </w:r>
            <w:r w:rsidRPr="00050560">
              <w:rPr>
                <w:rFonts w:ascii="Trebuchet MS" w:hAnsi="Trebuchet MS" w:cs="Arial"/>
                <w:sz w:val="22"/>
                <w:szCs w:val="22"/>
                <w:lang w:val="ro-RO"/>
              </w:rPr>
              <w:t xml:space="preserve"> a reprezentat baza legislativă pentru afirmarea inițiativei antreprenoriale private ce s-a dezvoltat o dată cu trecerea la economia de piață. </w:t>
            </w:r>
            <w:r w:rsidR="00E808AD" w:rsidRPr="00050560">
              <w:rPr>
                <w:rFonts w:ascii="Trebuchet MS" w:hAnsi="Trebuchet MS" w:cs="Arial"/>
                <w:sz w:val="22"/>
                <w:szCs w:val="22"/>
                <w:lang w:val="ro-RO"/>
              </w:rPr>
              <w:t>C</w:t>
            </w:r>
            <w:r w:rsidR="00EC2BEE" w:rsidRPr="00050560">
              <w:rPr>
                <w:rFonts w:ascii="Trebuchet MS" w:hAnsi="Trebuchet MS" w:cs="Arial"/>
                <w:sz w:val="22"/>
                <w:szCs w:val="22"/>
                <w:lang w:val="ro-RO"/>
              </w:rPr>
              <w:t>adru</w:t>
            </w:r>
            <w:r w:rsidR="00E808AD" w:rsidRPr="00050560">
              <w:rPr>
                <w:rFonts w:ascii="Trebuchet MS" w:hAnsi="Trebuchet MS" w:cs="Arial"/>
                <w:sz w:val="22"/>
                <w:szCs w:val="22"/>
                <w:lang w:val="ro-RO"/>
              </w:rPr>
              <w:t>l</w:t>
            </w:r>
            <w:r w:rsidRPr="00050560">
              <w:rPr>
                <w:rFonts w:ascii="Trebuchet MS" w:hAnsi="Trebuchet MS" w:cs="Arial"/>
                <w:sz w:val="22"/>
                <w:szCs w:val="22"/>
                <w:lang w:val="ro-RO"/>
              </w:rPr>
              <w:t xml:space="preserve"> normativ </w:t>
            </w:r>
            <w:r w:rsidR="00BF1D50" w:rsidRPr="00050560">
              <w:rPr>
                <w:rFonts w:ascii="Trebuchet MS" w:hAnsi="Trebuchet MS" w:cs="Arial"/>
                <w:sz w:val="22"/>
                <w:szCs w:val="22"/>
                <w:lang w:val="ro-RO"/>
              </w:rPr>
              <w:t>fost amendat</w:t>
            </w:r>
            <w:r w:rsidR="00E808AD" w:rsidRPr="00050560">
              <w:rPr>
                <w:rFonts w:ascii="Trebuchet MS" w:hAnsi="Trebuchet MS" w:cs="Arial"/>
                <w:sz w:val="22"/>
                <w:szCs w:val="22"/>
                <w:lang w:val="ro-RO"/>
              </w:rPr>
              <w:t>, în timp,</w:t>
            </w:r>
            <w:r w:rsidR="00BF1D50" w:rsidRPr="00050560">
              <w:rPr>
                <w:rFonts w:ascii="Trebuchet MS" w:hAnsi="Trebuchet MS" w:cs="Arial"/>
                <w:sz w:val="22"/>
                <w:szCs w:val="22"/>
                <w:lang w:val="ro-RO"/>
              </w:rPr>
              <w:t xml:space="preserve"> pentru a </w:t>
            </w:r>
            <w:r w:rsidR="00EC2BEE" w:rsidRPr="00050560">
              <w:rPr>
                <w:rFonts w:ascii="Trebuchet MS" w:hAnsi="Trebuchet MS" w:cs="Arial"/>
                <w:sz w:val="22"/>
                <w:szCs w:val="22"/>
                <w:lang w:val="ro-RO"/>
              </w:rPr>
              <w:t xml:space="preserve">îmbunătăți permanent </w:t>
            </w:r>
            <w:r w:rsidR="00BF1D50" w:rsidRPr="00050560">
              <w:rPr>
                <w:rFonts w:ascii="Trebuchet MS" w:hAnsi="Trebuchet MS" w:cs="Arial"/>
                <w:sz w:val="22"/>
                <w:szCs w:val="22"/>
                <w:lang w:val="ro-RO"/>
              </w:rPr>
              <w:t>ac</w:t>
            </w:r>
            <w:r w:rsidR="00EC2BEE" w:rsidRPr="00050560">
              <w:rPr>
                <w:rFonts w:ascii="Trebuchet MS" w:hAnsi="Trebuchet MS" w:cs="Arial"/>
                <w:sz w:val="22"/>
                <w:szCs w:val="22"/>
                <w:lang w:val="ro-RO"/>
              </w:rPr>
              <w:t>est</w:t>
            </w:r>
            <w:r w:rsidR="00BF1D50" w:rsidRPr="00050560">
              <w:rPr>
                <w:rFonts w:ascii="Trebuchet MS" w:hAnsi="Trebuchet MS" w:cs="Arial"/>
                <w:sz w:val="22"/>
                <w:szCs w:val="22"/>
                <w:lang w:val="ro-RO"/>
              </w:rPr>
              <w:t xml:space="preserve"> serviciu public</w:t>
            </w:r>
            <w:r w:rsidR="00EC2BEE" w:rsidRPr="00050560">
              <w:rPr>
                <w:rFonts w:ascii="Trebuchet MS" w:hAnsi="Trebuchet MS" w:cs="Arial"/>
                <w:sz w:val="22"/>
                <w:szCs w:val="22"/>
                <w:lang w:val="ro-RO"/>
              </w:rPr>
              <w:t>, pentru a-l</w:t>
            </w:r>
            <w:r w:rsidRPr="00050560">
              <w:rPr>
                <w:rFonts w:ascii="Trebuchet MS" w:hAnsi="Trebuchet MS" w:cs="Arial"/>
                <w:sz w:val="22"/>
                <w:szCs w:val="22"/>
                <w:lang w:val="ro-RO"/>
              </w:rPr>
              <w:t xml:space="preserve"> </w:t>
            </w:r>
            <w:r w:rsidR="00EC2BEE" w:rsidRPr="00050560">
              <w:rPr>
                <w:rFonts w:ascii="Trebuchet MS" w:hAnsi="Trebuchet MS" w:cs="Arial"/>
                <w:sz w:val="22"/>
                <w:szCs w:val="22"/>
                <w:lang w:val="ro-RO"/>
              </w:rPr>
              <w:t>adapta</w:t>
            </w:r>
            <w:r w:rsidR="00BF1D50" w:rsidRPr="00050560">
              <w:rPr>
                <w:rFonts w:ascii="Trebuchet MS" w:hAnsi="Trebuchet MS" w:cs="Arial"/>
                <w:sz w:val="22"/>
                <w:szCs w:val="22"/>
                <w:lang w:val="ro-RO"/>
              </w:rPr>
              <w:t xml:space="preserve"> ritmul</w:t>
            </w:r>
            <w:r w:rsidR="00EC2BEE" w:rsidRPr="00050560">
              <w:rPr>
                <w:rFonts w:ascii="Trebuchet MS" w:hAnsi="Trebuchet MS" w:cs="Arial"/>
                <w:sz w:val="22"/>
                <w:szCs w:val="22"/>
                <w:lang w:val="ro-RO"/>
              </w:rPr>
              <w:t>ui</w:t>
            </w:r>
            <w:r w:rsidR="00BF1D50" w:rsidRPr="00050560">
              <w:rPr>
                <w:rFonts w:ascii="Trebuchet MS" w:hAnsi="Trebuchet MS" w:cs="Arial"/>
                <w:sz w:val="22"/>
                <w:szCs w:val="22"/>
                <w:lang w:val="ro-RO"/>
              </w:rPr>
              <w:t xml:space="preserve"> de creștere a </w:t>
            </w:r>
            <w:r w:rsidR="00EC2BEE" w:rsidRPr="00050560">
              <w:rPr>
                <w:rFonts w:ascii="Trebuchet MS" w:hAnsi="Trebuchet MS" w:cs="Arial"/>
                <w:sz w:val="22"/>
                <w:szCs w:val="22"/>
                <w:lang w:val="ro-RO"/>
              </w:rPr>
              <w:t xml:space="preserve">mediului de afaceri românesc, </w:t>
            </w:r>
            <w:r w:rsidR="00BF1D50" w:rsidRPr="00050560">
              <w:rPr>
                <w:rFonts w:ascii="Trebuchet MS" w:hAnsi="Trebuchet MS" w:cs="Arial"/>
                <w:sz w:val="22"/>
                <w:szCs w:val="22"/>
                <w:lang w:val="ro-RO"/>
              </w:rPr>
              <w:t>pentru a răspunde nevoii constante de reducere a sarcinilor administrative</w:t>
            </w:r>
            <w:r w:rsidR="00EC2BEE" w:rsidRPr="00050560">
              <w:rPr>
                <w:rFonts w:ascii="Trebuchet MS" w:hAnsi="Trebuchet MS" w:cs="Arial"/>
                <w:sz w:val="22"/>
                <w:szCs w:val="22"/>
                <w:lang w:val="ro-RO"/>
              </w:rPr>
              <w:t xml:space="preserve">. </w:t>
            </w:r>
          </w:p>
          <w:p w14:paraId="30296376" w14:textId="77777777" w:rsidR="00E808AD" w:rsidRPr="00050560" w:rsidRDefault="00E808AD" w:rsidP="00E61D70">
            <w:pPr>
              <w:autoSpaceDE w:val="0"/>
              <w:autoSpaceDN w:val="0"/>
              <w:adjustRightInd w:val="0"/>
              <w:spacing w:line="276" w:lineRule="auto"/>
              <w:jc w:val="both"/>
              <w:rPr>
                <w:rFonts w:ascii="Trebuchet MS" w:hAnsi="Trebuchet MS" w:cs="Arial"/>
                <w:sz w:val="22"/>
                <w:szCs w:val="22"/>
                <w:lang w:val="ro-RO"/>
              </w:rPr>
            </w:pPr>
          </w:p>
          <w:p w14:paraId="3ED9633C" w14:textId="77777777" w:rsidR="00E808AD" w:rsidRPr="00050560" w:rsidRDefault="00E808AD" w:rsidP="00E61D70">
            <w:pPr>
              <w:autoSpaceDE w:val="0"/>
              <w:autoSpaceDN w:val="0"/>
              <w:adjustRightInd w:val="0"/>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Modificarea esențială a procedurii de înregistrare, realizată în 2009, prin înlocuirea controlului judiciar prealabil înregistrării cu un control realizat de oficiul registrului comerțului, a avut efectul pozitiv  scontat, conducând la reducerea duratei de realizare a formalităților legate de începerea unei afaceri și de publicitatea actelor și faptelor supuse acestei obligații, pentru protecția terților.</w:t>
            </w:r>
          </w:p>
          <w:p w14:paraId="34C0C592" w14:textId="77777777" w:rsidR="00E808AD" w:rsidRPr="00050560" w:rsidRDefault="00E808AD" w:rsidP="00E61D70">
            <w:pPr>
              <w:autoSpaceDE w:val="0"/>
              <w:autoSpaceDN w:val="0"/>
              <w:adjustRightInd w:val="0"/>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 xml:space="preserve"> </w:t>
            </w:r>
          </w:p>
          <w:p w14:paraId="62684489" w14:textId="77777777" w:rsidR="00E61D70" w:rsidRPr="00050560" w:rsidRDefault="00EC2BEE" w:rsidP="00E61D70">
            <w:pPr>
              <w:autoSpaceDE w:val="0"/>
              <w:autoSpaceDN w:val="0"/>
              <w:adjustRightInd w:val="0"/>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L</w:t>
            </w:r>
            <w:r w:rsidR="0023781B" w:rsidRPr="00050560">
              <w:rPr>
                <w:rFonts w:ascii="Trebuchet MS" w:hAnsi="Trebuchet MS" w:cs="Arial"/>
                <w:sz w:val="22"/>
                <w:szCs w:val="22"/>
                <w:lang w:val="ro-RO"/>
              </w:rPr>
              <w:t>a nivel european, ansamblul normativ unional</w:t>
            </w:r>
            <w:r w:rsidRPr="00050560">
              <w:rPr>
                <w:rFonts w:ascii="Trebuchet MS" w:hAnsi="Trebuchet MS" w:cs="Arial"/>
                <w:sz w:val="22"/>
                <w:szCs w:val="22"/>
                <w:lang w:val="ro-RO"/>
              </w:rPr>
              <w:t xml:space="preserve"> de funcționare a societăților, inclusiv din perspectiva publicității și transparenței activității acestora</w:t>
            </w:r>
            <w:r w:rsidR="0023781B" w:rsidRPr="00050560">
              <w:rPr>
                <w:rFonts w:ascii="Trebuchet MS" w:hAnsi="Trebuchet MS" w:cs="Arial"/>
                <w:sz w:val="22"/>
                <w:szCs w:val="22"/>
                <w:lang w:val="ro-RO"/>
              </w:rPr>
              <w:t>,</w:t>
            </w:r>
            <w:r w:rsidRPr="00050560">
              <w:rPr>
                <w:rFonts w:ascii="Trebuchet MS" w:hAnsi="Trebuchet MS" w:cs="Arial"/>
                <w:sz w:val="22"/>
                <w:szCs w:val="22"/>
                <w:lang w:val="ro-RO"/>
              </w:rPr>
              <w:t xml:space="preserve"> a cunoscut o evoluție constantă, </w:t>
            </w:r>
            <w:r w:rsidR="0023781B" w:rsidRPr="00050560">
              <w:rPr>
                <w:rFonts w:ascii="Trebuchet MS" w:hAnsi="Trebuchet MS" w:cs="Arial"/>
                <w:sz w:val="22"/>
                <w:szCs w:val="22"/>
                <w:lang w:val="ro-RO"/>
              </w:rPr>
              <w:t>în sensul simplificării</w:t>
            </w:r>
            <w:r w:rsidRPr="00050560">
              <w:rPr>
                <w:rFonts w:ascii="Trebuchet MS" w:hAnsi="Trebuchet MS" w:cs="Arial"/>
                <w:sz w:val="22"/>
                <w:szCs w:val="22"/>
                <w:lang w:val="ro-RO"/>
              </w:rPr>
              <w:t xml:space="preserve"> și moderniz</w:t>
            </w:r>
            <w:r w:rsidR="0023781B" w:rsidRPr="00050560">
              <w:rPr>
                <w:rFonts w:ascii="Trebuchet MS" w:hAnsi="Trebuchet MS" w:cs="Arial"/>
                <w:sz w:val="22"/>
                <w:szCs w:val="22"/>
                <w:lang w:val="ro-RO"/>
              </w:rPr>
              <w:t>ării,</w:t>
            </w:r>
            <w:r w:rsidRPr="00050560">
              <w:rPr>
                <w:rFonts w:ascii="Trebuchet MS" w:hAnsi="Trebuchet MS" w:cs="Arial"/>
                <w:sz w:val="22"/>
                <w:szCs w:val="22"/>
                <w:lang w:val="ro-RO"/>
              </w:rPr>
              <w:t xml:space="preserve"> pentru </w:t>
            </w:r>
            <w:r w:rsidR="0023781B" w:rsidRPr="00050560">
              <w:rPr>
                <w:rFonts w:ascii="Trebuchet MS" w:hAnsi="Trebuchet MS" w:cs="Arial"/>
                <w:sz w:val="22"/>
                <w:szCs w:val="22"/>
                <w:lang w:val="ro-RO"/>
              </w:rPr>
              <w:t xml:space="preserve">a încuraja </w:t>
            </w:r>
            <w:r w:rsidRPr="00050560">
              <w:rPr>
                <w:rFonts w:ascii="Trebuchet MS" w:hAnsi="Trebuchet MS" w:cs="Arial"/>
                <w:sz w:val="22"/>
                <w:szCs w:val="22"/>
                <w:lang w:val="ro-RO"/>
              </w:rPr>
              <w:t>competit</w:t>
            </w:r>
            <w:r w:rsidR="0023781B" w:rsidRPr="00050560">
              <w:rPr>
                <w:rFonts w:ascii="Trebuchet MS" w:hAnsi="Trebuchet MS" w:cs="Arial"/>
                <w:sz w:val="22"/>
                <w:szCs w:val="22"/>
                <w:lang w:val="ro-RO"/>
              </w:rPr>
              <w:t xml:space="preserve">ivitatea pieței interne și credibilitatea societăților. Aceste standarde au fost asimilate de legislația românească în materia societară și în practica administrativă, legea registrului comerțului și actele normative secundare </w:t>
            </w:r>
            <w:r w:rsidR="001D5CB2" w:rsidRPr="00050560">
              <w:rPr>
                <w:rFonts w:ascii="Trebuchet MS" w:hAnsi="Trebuchet MS" w:cs="Arial"/>
                <w:sz w:val="22"/>
                <w:szCs w:val="22"/>
                <w:lang w:val="ro-RO"/>
              </w:rPr>
              <w:t xml:space="preserve"> și terțiare fiind modificate succesiv în acest scop. </w:t>
            </w:r>
          </w:p>
          <w:p w14:paraId="551A1515" w14:textId="77777777" w:rsidR="001D5CB2" w:rsidRPr="00050560" w:rsidRDefault="001D5CB2" w:rsidP="00E61D70">
            <w:pPr>
              <w:autoSpaceDE w:val="0"/>
              <w:autoSpaceDN w:val="0"/>
              <w:adjustRightInd w:val="0"/>
              <w:spacing w:line="276" w:lineRule="auto"/>
              <w:jc w:val="both"/>
              <w:rPr>
                <w:rFonts w:ascii="Trebuchet MS" w:hAnsi="Trebuchet MS" w:cs="Arial"/>
                <w:sz w:val="22"/>
                <w:szCs w:val="22"/>
                <w:lang w:val="ro-RO"/>
              </w:rPr>
            </w:pPr>
          </w:p>
          <w:p w14:paraId="64A7B43F" w14:textId="77777777" w:rsidR="001D5CB2" w:rsidRPr="00050560" w:rsidRDefault="001D5CB2" w:rsidP="00E61D70">
            <w:pPr>
              <w:autoSpaceDE w:val="0"/>
              <w:autoSpaceDN w:val="0"/>
              <w:adjustRightInd w:val="0"/>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lastRenderedPageBreak/>
              <w:t>Aceeași tendință de simplificare a formalităților și de reducere a sarcinilor administrative a fost urmată și de legislația privind autorizarea funcționării persoanelor fizice și juridice ce desfășoară activități economice</w:t>
            </w:r>
            <w:r w:rsidR="00F32531" w:rsidRPr="00050560">
              <w:rPr>
                <w:rFonts w:ascii="Trebuchet MS" w:hAnsi="Trebuchet MS" w:cs="Arial"/>
                <w:sz w:val="22"/>
                <w:szCs w:val="22"/>
                <w:lang w:val="ro-RO"/>
              </w:rPr>
              <w:t xml:space="preserve">. </w:t>
            </w:r>
          </w:p>
          <w:p w14:paraId="10BACB20" w14:textId="77777777" w:rsidR="00F32531" w:rsidRPr="00050560" w:rsidRDefault="00F32531" w:rsidP="00E61D70">
            <w:pPr>
              <w:autoSpaceDE w:val="0"/>
              <w:autoSpaceDN w:val="0"/>
              <w:adjustRightInd w:val="0"/>
              <w:spacing w:line="276" w:lineRule="auto"/>
              <w:jc w:val="both"/>
              <w:rPr>
                <w:rFonts w:ascii="Trebuchet MS" w:hAnsi="Trebuchet MS" w:cs="Arial"/>
                <w:sz w:val="22"/>
                <w:szCs w:val="22"/>
                <w:lang w:val="ro-RO"/>
              </w:rPr>
            </w:pPr>
          </w:p>
          <w:p w14:paraId="690F563A" w14:textId="77777777" w:rsidR="00E808AD" w:rsidRPr="00050560" w:rsidRDefault="00146FE5" w:rsidP="00386657">
            <w:pPr>
              <w:autoSpaceDE w:val="0"/>
              <w:autoSpaceDN w:val="0"/>
              <w:adjustRightInd w:val="0"/>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 xml:space="preserve">La această dată, cadrul normativ incident înregistrării în registrul comerțului și autorizării funcționării persoanelor fizice și juridice ce desfășoară activități economice este cuprinsă în mai multe acte normative, de nivel primar, secundar și terțiar, ceea ce </w:t>
            </w:r>
            <w:r w:rsidR="00E808AD" w:rsidRPr="00050560">
              <w:rPr>
                <w:rFonts w:ascii="Trebuchet MS" w:hAnsi="Trebuchet MS" w:cs="Arial"/>
                <w:sz w:val="22"/>
                <w:szCs w:val="22"/>
                <w:lang w:val="ro-RO"/>
              </w:rPr>
              <w:t xml:space="preserve">face </w:t>
            </w:r>
            <w:r w:rsidRPr="00050560">
              <w:rPr>
                <w:rFonts w:ascii="Trebuchet MS" w:hAnsi="Trebuchet MS" w:cs="Arial"/>
                <w:sz w:val="22"/>
                <w:szCs w:val="22"/>
                <w:lang w:val="ro-RO"/>
              </w:rPr>
              <w:t>necesară evaluarea unui demers legislativ de codifi</w:t>
            </w:r>
            <w:r w:rsidR="00E808AD" w:rsidRPr="00050560">
              <w:rPr>
                <w:rFonts w:ascii="Trebuchet MS" w:hAnsi="Trebuchet MS" w:cs="Arial"/>
                <w:sz w:val="22"/>
                <w:szCs w:val="22"/>
                <w:lang w:val="ro-RO"/>
              </w:rPr>
              <w:t>care, sistematizare și corelare. De altfel, în același sens s-a procedat și la nivelul Uniunii Europene, unde</w:t>
            </w:r>
            <w:r w:rsidR="00B8674F" w:rsidRPr="00050560">
              <w:rPr>
                <w:rFonts w:ascii="Trebuchet MS" w:hAnsi="Trebuchet MS" w:cs="Arial"/>
                <w:sz w:val="22"/>
                <w:szCs w:val="22"/>
                <w:lang w:val="ro-RO"/>
              </w:rPr>
              <w:t>,</w:t>
            </w:r>
            <w:r w:rsidR="00E808AD" w:rsidRPr="00050560">
              <w:rPr>
                <w:rFonts w:ascii="Trebuchet MS" w:hAnsi="Trebuchet MS" w:cs="Arial"/>
                <w:sz w:val="22"/>
                <w:szCs w:val="22"/>
                <w:lang w:val="ro-RO"/>
              </w:rPr>
              <w:t xml:space="preserve"> pentru a </w:t>
            </w:r>
            <w:r w:rsidR="00B8674F" w:rsidRPr="00050560">
              <w:rPr>
                <w:rFonts w:ascii="Trebuchet MS" w:hAnsi="Trebuchet MS" w:cs="Arial"/>
                <w:sz w:val="22"/>
                <w:szCs w:val="22"/>
                <w:lang w:val="ro-RO"/>
              </w:rPr>
              <w:t xml:space="preserve">se </w:t>
            </w:r>
            <w:r w:rsidR="00E808AD" w:rsidRPr="00050560">
              <w:rPr>
                <w:rFonts w:ascii="Trebuchet MS" w:hAnsi="Trebuchet MS" w:cs="Arial"/>
                <w:sz w:val="22"/>
                <w:szCs w:val="22"/>
                <w:lang w:val="ro-RO"/>
              </w:rPr>
              <w:t xml:space="preserve">crea un instrument normativ ușor de utilizat în materia dreptului societar, </w:t>
            </w:r>
            <w:r w:rsidR="00B8674F" w:rsidRPr="00050560">
              <w:rPr>
                <w:rFonts w:ascii="Trebuchet MS" w:hAnsi="Trebuchet MS" w:cs="Arial"/>
                <w:sz w:val="22"/>
                <w:szCs w:val="22"/>
                <w:lang w:val="ro-RO"/>
              </w:rPr>
              <w:t>au fost codificate toate directivele în domeniul societăților, fiind incluse în acest act normativ unitar</w:t>
            </w:r>
            <w:r w:rsidR="00F56F2E" w:rsidRPr="00050560">
              <w:rPr>
                <w:rFonts w:ascii="Trebuchet MS" w:hAnsi="Trebuchet MS" w:cs="Arial"/>
                <w:sz w:val="22"/>
                <w:szCs w:val="22"/>
                <w:lang w:val="ro-RO"/>
              </w:rPr>
              <w:t xml:space="preserve"> (Directiva (UE) 2017/1132 privind anumite aspecte ale dreptului societăților comerciale)</w:t>
            </w:r>
            <w:r w:rsidR="00B8674F" w:rsidRPr="00050560">
              <w:rPr>
                <w:rFonts w:ascii="Trebuchet MS" w:hAnsi="Trebuchet MS" w:cs="Arial"/>
                <w:sz w:val="22"/>
                <w:szCs w:val="22"/>
                <w:lang w:val="ro-RO"/>
              </w:rPr>
              <w:t xml:space="preserve"> și prevederile referitoare la publicitatea societăților.</w:t>
            </w:r>
          </w:p>
          <w:p w14:paraId="0C6BD37A" w14:textId="77777777" w:rsidR="00B8674F" w:rsidRPr="00050560" w:rsidRDefault="00B8674F" w:rsidP="00386657">
            <w:pPr>
              <w:autoSpaceDE w:val="0"/>
              <w:autoSpaceDN w:val="0"/>
              <w:adjustRightInd w:val="0"/>
              <w:spacing w:line="276" w:lineRule="auto"/>
              <w:jc w:val="both"/>
              <w:rPr>
                <w:rFonts w:ascii="Trebuchet MS" w:hAnsi="Trebuchet MS" w:cs="Arial"/>
                <w:sz w:val="22"/>
                <w:szCs w:val="22"/>
                <w:lang w:val="ro-RO"/>
              </w:rPr>
            </w:pPr>
          </w:p>
          <w:p w14:paraId="1F9CB215" w14:textId="77777777" w:rsidR="00B8674F" w:rsidRPr="00050560" w:rsidRDefault="00B8674F" w:rsidP="00F56F2E">
            <w:pPr>
              <w:autoSpaceDE w:val="0"/>
              <w:autoSpaceDN w:val="0"/>
              <w:adjustRightInd w:val="0"/>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 xml:space="preserve">În 2019, </w:t>
            </w:r>
            <w:r w:rsidR="00F56F2E" w:rsidRPr="00050560">
              <w:rPr>
                <w:rFonts w:ascii="Trebuchet MS" w:hAnsi="Trebuchet MS" w:cs="Arial"/>
                <w:sz w:val="22"/>
                <w:szCs w:val="22"/>
                <w:lang w:val="ro-RO"/>
              </w:rPr>
              <w:t>Comisia Europeană a lansat un pachet de modificare a directivei codificate, cu scopul încurajării libertății de circulație a capitalurilor în spațiul Uniunii Europene, prin crearea a unor proceduri unitare de reorganizare transfrontalieră și de transfer al sediului în alt stat membru și prin valorificarea instrumentelor și proceselor digitale la înființarea societăților și pe tot parcursul vieții societare.</w:t>
            </w:r>
            <w:r w:rsidR="00C0444A" w:rsidRPr="00050560">
              <w:rPr>
                <w:rFonts w:ascii="Trebuchet MS" w:hAnsi="Trebuchet MS" w:cs="Arial"/>
                <w:sz w:val="22"/>
                <w:szCs w:val="22"/>
                <w:lang w:val="ro-RO"/>
              </w:rPr>
              <w:t xml:space="preserve"> La data 11 iulie 2019 a fost publicată prima directivă din acest pachet, Directiva (UE) 2019/1151 a Parlamentului European și a Consiliului, care pornind de la constatarea diferențelor semnificative între statele membre în ceea ce privește disponibilitatea unor instrumente online pentru a permite antreprenorilor și societăților să comunice cu autoritățile publice în etapa constituirii societății, dar și pentru comunicarea modificărilor aduse documentelor și informațiilor înregistrate în registrele publice, a stabilit o serie standarde armonizate </w:t>
            </w:r>
            <w:r w:rsidR="008703C2" w:rsidRPr="00050560">
              <w:rPr>
                <w:rFonts w:ascii="Trebuchet MS" w:hAnsi="Trebuchet MS" w:cs="Arial"/>
                <w:sz w:val="22"/>
                <w:szCs w:val="22"/>
                <w:lang w:val="ro-RO"/>
              </w:rPr>
              <w:t>pentru a începe o activitate economică mai ușor, mai rapid și mai eficient, din punct de vedere al timpului și costurilor.</w:t>
            </w:r>
            <w:r w:rsidR="0026784E" w:rsidRPr="00050560">
              <w:rPr>
                <w:rFonts w:ascii="Trebuchet MS" w:hAnsi="Trebuchet MS" w:cs="Arial"/>
                <w:sz w:val="22"/>
                <w:szCs w:val="22"/>
                <w:lang w:val="ro-RO"/>
              </w:rPr>
              <w:t xml:space="preserve"> Termenul de transpunere a prevederilor directivei referitoare la procedurile online de constituire a societăților, înregistrare a sucursalelor, depunere de documente este de 1 august 2021. </w:t>
            </w:r>
          </w:p>
          <w:p w14:paraId="5968A366" w14:textId="77777777" w:rsidR="0026784E" w:rsidRPr="00050560" w:rsidRDefault="0026784E" w:rsidP="00F56F2E">
            <w:pPr>
              <w:autoSpaceDE w:val="0"/>
              <w:autoSpaceDN w:val="0"/>
              <w:adjustRightInd w:val="0"/>
              <w:spacing w:line="276" w:lineRule="auto"/>
              <w:jc w:val="both"/>
              <w:rPr>
                <w:rFonts w:ascii="Trebuchet MS" w:hAnsi="Trebuchet MS" w:cs="Arial"/>
                <w:sz w:val="22"/>
                <w:szCs w:val="22"/>
                <w:lang w:val="ro-RO"/>
              </w:rPr>
            </w:pPr>
          </w:p>
        </w:tc>
      </w:tr>
      <w:tr w:rsidR="008B516A" w:rsidRPr="00050560" w14:paraId="2FDC657B" w14:textId="77777777" w:rsidTr="00346997">
        <w:tc>
          <w:tcPr>
            <w:tcW w:w="3970" w:type="dxa"/>
            <w:tcBorders>
              <w:right w:val="single" w:sz="4" w:space="0" w:color="auto"/>
            </w:tcBorders>
          </w:tcPr>
          <w:p w14:paraId="325FB2F3"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lastRenderedPageBreak/>
              <w:t>1</w:t>
            </w:r>
            <w:r w:rsidRPr="00050560">
              <w:rPr>
                <w:rFonts w:ascii="Trebuchet MS" w:hAnsi="Trebuchet MS" w:cs="Arial"/>
                <w:snapToGrid w:val="0"/>
                <w:sz w:val="22"/>
                <w:szCs w:val="22"/>
                <w:vertAlign w:val="superscript"/>
                <w:lang w:val="ro-RO"/>
              </w:rPr>
              <w:t>1</w:t>
            </w:r>
            <w:r w:rsidRPr="00050560">
              <w:rPr>
                <w:rFonts w:ascii="Trebuchet MS" w:hAnsi="Trebuchet MS" w:cs="Arial"/>
                <w:snapToGrid w:val="0"/>
                <w:sz w:val="22"/>
                <w:szCs w:val="22"/>
                <w:lang w:val="ro-RO"/>
              </w:rPr>
              <w:t>. În cazul proiectelor de acte normative care transpun legislație comunitară sau creează cadrul pentru aplicarea directă a acesteia, se vor specifica doar actele comunitare în cauză, însoțite de elementele de identificare ale acestora</w:t>
            </w:r>
          </w:p>
        </w:tc>
        <w:tc>
          <w:tcPr>
            <w:tcW w:w="7229" w:type="dxa"/>
            <w:gridSpan w:val="7"/>
            <w:tcBorders>
              <w:top w:val="single" w:sz="4" w:space="0" w:color="auto"/>
              <w:left w:val="single" w:sz="4" w:space="0" w:color="auto"/>
              <w:bottom w:val="single" w:sz="4" w:space="0" w:color="auto"/>
              <w:right w:val="single" w:sz="4" w:space="0" w:color="auto"/>
            </w:tcBorders>
          </w:tcPr>
          <w:p w14:paraId="1C60EA86" w14:textId="77777777" w:rsidR="00682D39" w:rsidRPr="00050560" w:rsidRDefault="0026784E" w:rsidP="00386657">
            <w:pPr>
              <w:shd w:val="clear" w:color="auto" w:fill="FFFFFF"/>
              <w:spacing w:line="276" w:lineRule="auto"/>
              <w:ind w:left="22"/>
              <w:jc w:val="both"/>
              <w:rPr>
                <w:rFonts w:ascii="Trebuchet MS" w:hAnsi="Trebuchet MS" w:cs="Arial"/>
                <w:sz w:val="22"/>
                <w:szCs w:val="22"/>
                <w:lang w:val="ro-RO"/>
              </w:rPr>
            </w:pPr>
            <w:r w:rsidRPr="00050560">
              <w:rPr>
                <w:rFonts w:ascii="Trebuchet MS" w:hAnsi="Trebuchet MS" w:cs="Arial"/>
                <w:sz w:val="22"/>
                <w:szCs w:val="22"/>
                <w:lang w:val="ro-RO"/>
              </w:rPr>
              <w:t>Directiva (UE)2019/1151 a Parlamentului European și a Consiliului din 20 iunie 2019 de modificare a Directivei (UE) 2017/1132, în ceea ce privește utilizarea instrumentelor și a proceselor digitale în contextul dreptului societăților comerciale, publicată în Jurnalul Oficial al Uniunii Europene L186 din</w:t>
            </w:r>
            <w:r w:rsidR="00E37955" w:rsidRPr="00050560">
              <w:rPr>
                <w:rFonts w:ascii="Trebuchet MS" w:hAnsi="Trebuchet MS" w:cs="Arial"/>
                <w:sz w:val="22"/>
                <w:szCs w:val="22"/>
                <w:lang w:val="ro-RO"/>
              </w:rPr>
              <w:t xml:space="preserve"> </w:t>
            </w:r>
            <w:r w:rsidRPr="00050560">
              <w:rPr>
                <w:rFonts w:ascii="Trebuchet MS" w:hAnsi="Trebuchet MS" w:cs="Arial"/>
                <w:sz w:val="22"/>
                <w:szCs w:val="22"/>
                <w:lang w:val="ro-RO"/>
              </w:rPr>
              <w:t>11.07.2019.</w:t>
            </w:r>
          </w:p>
          <w:p w14:paraId="4D11CCC7" w14:textId="77777777" w:rsidR="00682D39" w:rsidRPr="00050560" w:rsidRDefault="00682D39" w:rsidP="00386657">
            <w:pPr>
              <w:shd w:val="clear" w:color="auto" w:fill="FFFFFF"/>
              <w:spacing w:line="276" w:lineRule="auto"/>
              <w:ind w:left="22"/>
              <w:jc w:val="both"/>
              <w:rPr>
                <w:rFonts w:ascii="Trebuchet MS" w:hAnsi="Trebuchet MS" w:cs="Arial"/>
                <w:sz w:val="22"/>
                <w:szCs w:val="22"/>
                <w:lang w:val="ro-RO"/>
              </w:rPr>
            </w:pPr>
          </w:p>
          <w:p w14:paraId="3EE9CDAD" w14:textId="77777777" w:rsidR="00682D39" w:rsidRPr="00050560" w:rsidRDefault="00682D39" w:rsidP="00386657">
            <w:pPr>
              <w:shd w:val="clear" w:color="auto" w:fill="FFFFFF"/>
              <w:spacing w:line="276" w:lineRule="auto"/>
              <w:ind w:left="22"/>
              <w:jc w:val="both"/>
              <w:rPr>
                <w:rFonts w:ascii="Trebuchet MS" w:hAnsi="Trebuchet MS" w:cs="Arial"/>
                <w:sz w:val="22"/>
                <w:szCs w:val="22"/>
                <w:lang w:val="ro-RO"/>
              </w:rPr>
            </w:pPr>
          </w:p>
          <w:p w14:paraId="2A844874" w14:textId="77777777" w:rsidR="00682D39" w:rsidRPr="00050560" w:rsidRDefault="00682D39" w:rsidP="00386657">
            <w:pPr>
              <w:shd w:val="clear" w:color="auto" w:fill="FFFFFF"/>
              <w:spacing w:line="276" w:lineRule="auto"/>
              <w:jc w:val="both"/>
              <w:rPr>
                <w:rFonts w:ascii="Trebuchet MS" w:hAnsi="Trebuchet MS" w:cs="Arial"/>
                <w:sz w:val="22"/>
                <w:szCs w:val="22"/>
                <w:lang w:val="ro-RO"/>
              </w:rPr>
            </w:pPr>
          </w:p>
        </w:tc>
      </w:tr>
      <w:tr w:rsidR="008B516A" w:rsidRPr="00050560" w14:paraId="5733F8E7" w14:textId="77777777" w:rsidTr="00346997">
        <w:tc>
          <w:tcPr>
            <w:tcW w:w="3970" w:type="dxa"/>
            <w:tcBorders>
              <w:right w:val="single" w:sz="4" w:space="0" w:color="auto"/>
            </w:tcBorders>
          </w:tcPr>
          <w:p w14:paraId="352DE345"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lastRenderedPageBreak/>
              <w:t>2. Schimbări preconizate</w:t>
            </w:r>
          </w:p>
        </w:tc>
        <w:tc>
          <w:tcPr>
            <w:tcW w:w="7229" w:type="dxa"/>
            <w:gridSpan w:val="7"/>
            <w:tcBorders>
              <w:top w:val="single" w:sz="4" w:space="0" w:color="auto"/>
              <w:left w:val="single" w:sz="4" w:space="0" w:color="auto"/>
              <w:bottom w:val="single" w:sz="4" w:space="0" w:color="auto"/>
              <w:right w:val="single" w:sz="4" w:space="0" w:color="auto"/>
            </w:tcBorders>
          </w:tcPr>
          <w:p w14:paraId="3C74A1C3" w14:textId="3F852F87" w:rsidR="00DE02EF" w:rsidRPr="00050560" w:rsidRDefault="001234FF" w:rsidP="00210341">
            <w:pPr>
              <w:autoSpaceDE w:val="0"/>
              <w:autoSpaceDN w:val="0"/>
              <w:adjustRightInd w:val="0"/>
              <w:spacing w:after="120" w:line="276" w:lineRule="auto"/>
              <w:jc w:val="both"/>
              <w:rPr>
                <w:rFonts w:ascii="Trebuchet MS" w:hAnsi="Trebuchet MS" w:cs="Arial"/>
                <w:sz w:val="22"/>
                <w:szCs w:val="22"/>
                <w:lang w:val="ro-RO"/>
              </w:rPr>
            </w:pPr>
            <w:r>
              <w:rPr>
                <w:rFonts w:ascii="Trebuchet MS" w:hAnsi="Trebuchet MS" w:cs="Arial"/>
                <w:sz w:val="22"/>
                <w:szCs w:val="22"/>
                <w:lang w:val="ro-RO"/>
              </w:rPr>
              <w:t>Î</w:t>
            </w:r>
            <w:r w:rsidR="00B00CC4" w:rsidRPr="00050560">
              <w:rPr>
                <w:rFonts w:ascii="Trebuchet MS" w:hAnsi="Trebuchet MS" w:cs="Arial"/>
                <w:sz w:val="22"/>
                <w:szCs w:val="22"/>
                <w:lang w:val="ro-RO"/>
              </w:rPr>
              <w:t xml:space="preserve">n continuarea </w:t>
            </w:r>
            <w:r w:rsidR="00210341" w:rsidRPr="00050560">
              <w:rPr>
                <w:rFonts w:ascii="Trebuchet MS" w:hAnsi="Trebuchet MS" w:cs="Arial"/>
                <w:sz w:val="22"/>
                <w:szCs w:val="22"/>
                <w:lang w:val="ro-RO"/>
              </w:rPr>
              <w:t>demersuril</w:t>
            </w:r>
            <w:r w:rsidR="003C17B7" w:rsidRPr="00050560">
              <w:rPr>
                <w:rFonts w:ascii="Trebuchet MS" w:hAnsi="Trebuchet MS" w:cs="Arial"/>
                <w:sz w:val="22"/>
                <w:szCs w:val="22"/>
                <w:lang w:val="ro-RO"/>
              </w:rPr>
              <w:t>or</w:t>
            </w:r>
            <w:r w:rsidR="00210341" w:rsidRPr="00050560">
              <w:rPr>
                <w:rFonts w:ascii="Trebuchet MS" w:hAnsi="Trebuchet MS" w:cs="Arial"/>
                <w:sz w:val="22"/>
                <w:szCs w:val="22"/>
                <w:lang w:val="ro-RO"/>
              </w:rPr>
              <w:t xml:space="preserve"> </w:t>
            </w:r>
            <w:r w:rsidR="00D3474F" w:rsidRPr="00050560">
              <w:rPr>
                <w:rFonts w:ascii="Trebuchet MS" w:hAnsi="Trebuchet MS" w:cs="Arial"/>
                <w:sz w:val="22"/>
                <w:szCs w:val="22"/>
                <w:lang w:val="ro-RO"/>
              </w:rPr>
              <w:t xml:space="preserve">de </w:t>
            </w:r>
            <w:r w:rsidR="00210341" w:rsidRPr="00050560">
              <w:rPr>
                <w:rFonts w:ascii="Trebuchet MS" w:hAnsi="Trebuchet MS" w:cs="Arial"/>
                <w:sz w:val="22"/>
                <w:szCs w:val="22"/>
                <w:lang w:val="ro-RO"/>
              </w:rPr>
              <w:t xml:space="preserve">simplificare a </w:t>
            </w:r>
            <w:r w:rsidR="009B17C7" w:rsidRPr="00050560">
              <w:rPr>
                <w:rFonts w:ascii="Trebuchet MS" w:hAnsi="Trebuchet MS" w:cs="Arial"/>
                <w:sz w:val="22"/>
                <w:szCs w:val="22"/>
                <w:lang w:val="ro-RO"/>
              </w:rPr>
              <w:t>cadrului de reglementare incident la</w:t>
            </w:r>
            <w:r w:rsidR="008378FA" w:rsidRPr="00050560">
              <w:rPr>
                <w:rFonts w:ascii="Trebuchet MS" w:hAnsi="Trebuchet MS" w:cs="Arial"/>
                <w:sz w:val="22"/>
                <w:szCs w:val="22"/>
                <w:lang w:val="ro-RO"/>
              </w:rPr>
              <w:t xml:space="preserve"> începerea </w:t>
            </w:r>
            <w:r w:rsidR="00C64164" w:rsidRPr="00050560">
              <w:rPr>
                <w:rFonts w:ascii="Trebuchet MS" w:hAnsi="Trebuchet MS" w:cs="Arial"/>
                <w:sz w:val="22"/>
                <w:szCs w:val="22"/>
                <w:lang w:val="ro-RO"/>
              </w:rPr>
              <w:t>și</w:t>
            </w:r>
            <w:r w:rsidR="001A5459" w:rsidRPr="00050560">
              <w:rPr>
                <w:rFonts w:ascii="Trebuchet MS" w:hAnsi="Trebuchet MS" w:cs="Arial"/>
                <w:sz w:val="22"/>
                <w:szCs w:val="22"/>
                <w:lang w:val="ro-RO"/>
              </w:rPr>
              <w:t xml:space="preserve"> </w:t>
            </w:r>
            <w:r w:rsidR="009B17C7" w:rsidRPr="00050560">
              <w:rPr>
                <w:rFonts w:ascii="Trebuchet MS" w:hAnsi="Trebuchet MS" w:cs="Arial"/>
                <w:sz w:val="22"/>
                <w:szCs w:val="22"/>
                <w:lang w:val="ro-RO"/>
              </w:rPr>
              <w:t xml:space="preserve">pentru </w:t>
            </w:r>
            <w:r w:rsidR="001A5459" w:rsidRPr="00050560">
              <w:rPr>
                <w:rFonts w:ascii="Trebuchet MS" w:hAnsi="Trebuchet MS" w:cs="Arial"/>
                <w:sz w:val="22"/>
                <w:szCs w:val="22"/>
                <w:lang w:val="ro-RO"/>
              </w:rPr>
              <w:t xml:space="preserve">desfășurarea </w:t>
            </w:r>
            <w:r w:rsidR="008378FA" w:rsidRPr="00050560">
              <w:rPr>
                <w:rFonts w:ascii="Trebuchet MS" w:hAnsi="Trebuchet MS" w:cs="Arial"/>
                <w:sz w:val="22"/>
                <w:szCs w:val="22"/>
                <w:lang w:val="ro-RO"/>
              </w:rPr>
              <w:t xml:space="preserve">unei </w:t>
            </w:r>
            <w:r w:rsidR="009B17C7" w:rsidRPr="00050560">
              <w:rPr>
                <w:rFonts w:ascii="Trebuchet MS" w:hAnsi="Trebuchet MS" w:cs="Arial"/>
                <w:sz w:val="22"/>
                <w:szCs w:val="22"/>
                <w:lang w:val="ro-RO"/>
              </w:rPr>
              <w:t>afaceri</w:t>
            </w:r>
            <w:r w:rsidR="00880F4B">
              <w:rPr>
                <w:rFonts w:ascii="Trebuchet MS" w:hAnsi="Trebuchet MS" w:cs="Arial"/>
                <w:sz w:val="22"/>
                <w:szCs w:val="22"/>
                <w:lang w:val="ro-RO"/>
              </w:rPr>
              <w:t>,</w:t>
            </w:r>
            <w:r w:rsidR="001A5459" w:rsidRPr="00050560">
              <w:rPr>
                <w:rFonts w:ascii="Trebuchet MS" w:hAnsi="Trebuchet MS" w:cs="Arial"/>
                <w:sz w:val="22"/>
                <w:szCs w:val="22"/>
                <w:lang w:val="ro-RO"/>
              </w:rPr>
              <w:t xml:space="preserve"> prin</w:t>
            </w:r>
            <w:r w:rsidR="00880F4B">
              <w:rPr>
                <w:rFonts w:ascii="Trebuchet MS" w:hAnsi="Trebuchet MS" w:cs="Arial"/>
                <w:sz w:val="22"/>
                <w:szCs w:val="22"/>
                <w:lang w:val="ro-RO"/>
              </w:rPr>
              <w:t xml:space="preserve"> asigurarea</w:t>
            </w:r>
            <w:r w:rsidR="001A5459" w:rsidRPr="00050560">
              <w:rPr>
                <w:rFonts w:ascii="Trebuchet MS" w:hAnsi="Trebuchet MS" w:cs="Arial"/>
                <w:sz w:val="22"/>
                <w:szCs w:val="22"/>
                <w:lang w:val="ro-RO"/>
              </w:rPr>
              <w:t xml:space="preserve"> </w:t>
            </w:r>
            <w:r w:rsidR="005E5263" w:rsidRPr="00050560">
              <w:rPr>
                <w:rFonts w:ascii="Trebuchet MS" w:hAnsi="Trebuchet MS" w:cs="Arial"/>
                <w:sz w:val="22"/>
                <w:szCs w:val="22"/>
                <w:lang w:val="ro-RO"/>
              </w:rPr>
              <w:t>disponibilit</w:t>
            </w:r>
            <w:r w:rsidR="00880F4B">
              <w:rPr>
                <w:rFonts w:ascii="Trebuchet MS" w:hAnsi="Trebuchet MS" w:cs="Arial"/>
                <w:sz w:val="22"/>
                <w:szCs w:val="22"/>
                <w:lang w:val="ro-RO"/>
              </w:rPr>
              <w:t>ă</w:t>
            </w:r>
            <w:r w:rsidR="002A1F5A">
              <w:rPr>
                <w:rFonts w:ascii="Trebuchet MS" w:hAnsi="Trebuchet MS" w:cs="Arial"/>
                <w:sz w:val="22"/>
                <w:szCs w:val="22"/>
                <w:lang w:val="ro-RO"/>
              </w:rPr>
              <w:t>ț</w:t>
            </w:r>
            <w:r w:rsidR="00880F4B">
              <w:rPr>
                <w:rFonts w:ascii="Trebuchet MS" w:hAnsi="Trebuchet MS" w:cs="Arial"/>
                <w:sz w:val="22"/>
                <w:szCs w:val="22"/>
                <w:lang w:val="ro-RO"/>
              </w:rPr>
              <w:t>ii</w:t>
            </w:r>
            <w:r w:rsidR="005E5263" w:rsidRPr="00050560">
              <w:rPr>
                <w:rFonts w:ascii="Trebuchet MS" w:hAnsi="Trebuchet MS" w:cs="Arial"/>
                <w:sz w:val="22"/>
                <w:szCs w:val="22"/>
                <w:lang w:val="ro-RO"/>
              </w:rPr>
              <w:t xml:space="preserve"> unor </w:t>
            </w:r>
            <w:r w:rsidR="001A5459" w:rsidRPr="00050560">
              <w:rPr>
                <w:rFonts w:ascii="Trebuchet MS" w:hAnsi="Trebuchet MS" w:cs="Arial"/>
                <w:sz w:val="22"/>
                <w:szCs w:val="22"/>
                <w:lang w:val="ro-RO"/>
              </w:rPr>
              <w:t>proceduri</w:t>
            </w:r>
            <w:r w:rsidR="005E5263" w:rsidRPr="00050560">
              <w:rPr>
                <w:rFonts w:ascii="Trebuchet MS" w:hAnsi="Trebuchet MS" w:cs="Arial"/>
                <w:sz w:val="22"/>
                <w:szCs w:val="22"/>
                <w:lang w:val="ro-RO"/>
              </w:rPr>
              <w:t xml:space="preserve"> </w:t>
            </w:r>
            <w:r w:rsidR="008378FA" w:rsidRPr="00050560">
              <w:rPr>
                <w:rFonts w:ascii="Trebuchet MS" w:hAnsi="Trebuchet MS" w:cs="Arial"/>
                <w:sz w:val="22"/>
                <w:szCs w:val="22"/>
                <w:lang w:val="ro-RO"/>
              </w:rPr>
              <w:t>ef</w:t>
            </w:r>
            <w:r w:rsidR="001A5459" w:rsidRPr="00050560">
              <w:rPr>
                <w:rFonts w:ascii="Trebuchet MS" w:hAnsi="Trebuchet MS" w:cs="Arial"/>
                <w:sz w:val="22"/>
                <w:szCs w:val="22"/>
                <w:lang w:val="ro-RO"/>
              </w:rPr>
              <w:t>iciente</w:t>
            </w:r>
            <w:r w:rsidR="00384862" w:rsidRPr="00050560">
              <w:rPr>
                <w:rFonts w:ascii="Trebuchet MS" w:hAnsi="Trebuchet MS" w:cs="Arial"/>
                <w:sz w:val="22"/>
                <w:szCs w:val="22"/>
                <w:lang w:val="ro-RO"/>
              </w:rPr>
              <w:t xml:space="preserve"> </w:t>
            </w:r>
            <w:r w:rsidR="002A1F5A">
              <w:rPr>
                <w:rFonts w:ascii="Trebuchet MS" w:hAnsi="Trebuchet MS" w:cs="Arial"/>
                <w:sz w:val="22"/>
                <w:szCs w:val="22"/>
                <w:lang w:val="ro-RO"/>
              </w:rPr>
              <w:t>ș</w:t>
            </w:r>
            <w:r w:rsidR="00384862" w:rsidRPr="00050560">
              <w:rPr>
                <w:rFonts w:ascii="Trebuchet MS" w:hAnsi="Trebuchet MS" w:cs="Arial"/>
                <w:sz w:val="22"/>
                <w:szCs w:val="22"/>
                <w:lang w:val="ro-RO"/>
              </w:rPr>
              <w:t xml:space="preserve">i adaptate </w:t>
            </w:r>
            <w:r>
              <w:rPr>
                <w:rFonts w:ascii="Trebuchet MS" w:hAnsi="Trebuchet MS" w:cs="Arial"/>
                <w:sz w:val="22"/>
                <w:szCs w:val="22"/>
                <w:lang w:val="ro-RO"/>
              </w:rPr>
              <w:t>provocărilor</w:t>
            </w:r>
            <w:r w:rsidR="00384862" w:rsidRPr="00050560">
              <w:rPr>
                <w:rFonts w:ascii="Trebuchet MS" w:hAnsi="Trebuchet MS" w:cs="Arial"/>
                <w:sz w:val="22"/>
                <w:szCs w:val="22"/>
                <w:lang w:val="ro-RO"/>
              </w:rPr>
              <w:t xml:space="preserve"> </w:t>
            </w:r>
            <w:proofErr w:type="spellStart"/>
            <w:r>
              <w:rPr>
                <w:rFonts w:ascii="Trebuchet MS" w:hAnsi="Trebuchet MS" w:cs="Arial"/>
                <w:sz w:val="22"/>
                <w:szCs w:val="22"/>
                <w:lang w:val="ro-RO"/>
              </w:rPr>
              <w:t>economico</w:t>
            </w:r>
            <w:proofErr w:type="spellEnd"/>
            <w:r>
              <w:rPr>
                <w:rFonts w:ascii="Trebuchet MS" w:hAnsi="Trebuchet MS" w:cs="Arial"/>
                <w:sz w:val="22"/>
                <w:szCs w:val="22"/>
                <w:lang w:val="ro-RO"/>
              </w:rPr>
              <w:t>-sociale</w:t>
            </w:r>
            <w:r w:rsidR="00384862" w:rsidRPr="00050560">
              <w:rPr>
                <w:rFonts w:ascii="Trebuchet MS" w:hAnsi="Trebuchet MS" w:cs="Arial"/>
                <w:sz w:val="22"/>
                <w:szCs w:val="22"/>
                <w:lang w:val="ro-RO"/>
              </w:rPr>
              <w:t xml:space="preserve"> al</w:t>
            </w:r>
            <w:r>
              <w:rPr>
                <w:rFonts w:ascii="Trebuchet MS" w:hAnsi="Trebuchet MS" w:cs="Arial"/>
                <w:sz w:val="22"/>
                <w:szCs w:val="22"/>
                <w:lang w:val="ro-RO"/>
              </w:rPr>
              <w:t>e</w:t>
            </w:r>
            <w:r w:rsidR="00384862" w:rsidRPr="00050560">
              <w:rPr>
                <w:rFonts w:ascii="Trebuchet MS" w:hAnsi="Trebuchet MS" w:cs="Arial"/>
                <w:sz w:val="22"/>
                <w:szCs w:val="22"/>
                <w:lang w:val="ro-RO"/>
              </w:rPr>
              <w:t xml:space="preserve"> globalizării </w:t>
            </w:r>
            <w:r w:rsidR="005E5263" w:rsidRPr="00050560">
              <w:rPr>
                <w:rFonts w:ascii="Trebuchet MS" w:hAnsi="Trebuchet MS" w:cs="Arial"/>
                <w:sz w:val="22"/>
                <w:szCs w:val="22"/>
                <w:lang w:val="ro-RO"/>
              </w:rPr>
              <w:t>care</w:t>
            </w:r>
            <w:r w:rsidR="00AA2BBC" w:rsidRPr="00050560">
              <w:rPr>
                <w:rFonts w:ascii="Trebuchet MS" w:hAnsi="Trebuchet MS" w:cs="Arial"/>
                <w:sz w:val="22"/>
                <w:szCs w:val="22"/>
                <w:lang w:val="ro-RO"/>
              </w:rPr>
              <w:t>, cuplate cu</w:t>
            </w:r>
            <w:r w:rsidR="001A5459" w:rsidRPr="00050560">
              <w:rPr>
                <w:rFonts w:ascii="Trebuchet MS" w:hAnsi="Trebuchet MS" w:cs="Arial"/>
                <w:sz w:val="22"/>
                <w:szCs w:val="22"/>
                <w:lang w:val="ro-RO"/>
              </w:rPr>
              <w:t xml:space="preserve"> servicii moderne de registru</w:t>
            </w:r>
            <w:r w:rsidR="00AA2BBC" w:rsidRPr="00050560">
              <w:rPr>
                <w:rFonts w:ascii="Trebuchet MS" w:hAnsi="Trebuchet MS" w:cs="Arial"/>
                <w:sz w:val="22"/>
                <w:szCs w:val="22"/>
                <w:lang w:val="ro-RO"/>
              </w:rPr>
              <w:t>l</w:t>
            </w:r>
            <w:r w:rsidR="001A5459" w:rsidRPr="00050560">
              <w:rPr>
                <w:rFonts w:ascii="Trebuchet MS" w:hAnsi="Trebuchet MS" w:cs="Arial"/>
                <w:sz w:val="22"/>
                <w:szCs w:val="22"/>
                <w:lang w:val="ro-RO"/>
              </w:rPr>
              <w:t xml:space="preserve"> </w:t>
            </w:r>
            <w:r w:rsidR="003203D2" w:rsidRPr="00050560">
              <w:rPr>
                <w:rFonts w:ascii="Trebuchet MS" w:hAnsi="Trebuchet MS" w:cs="Arial"/>
                <w:sz w:val="22"/>
                <w:szCs w:val="22"/>
                <w:lang w:val="ro-RO"/>
              </w:rPr>
              <w:t>comerțului</w:t>
            </w:r>
            <w:r w:rsidR="00AA2BBC" w:rsidRPr="00050560">
              <w:rPr>
                <w:rFonts w:ascii="Trebuchet MS" w:hAnsi="Trebuchet MS" w:cs="Arial"/>
                <w:sz w:val="22"/>
                <w:szCs w:val="22"/>
                <w:lang w:val="ro-RO"/>
              </w:rPr>
              <w:t>,</w:t>
            </w:r>
            <w:r w:rsidR="002A0509" w:rsidRPr="00050560">
              <w:rPr>
                <w:rFonts w:ascii="Trebuchet MS" w:hAnsi="Trebuchet MS" w:cs="Arial"/>
                <w:sz w:val="22"/>
                <w:szCs w:val="22"/>
                <w:lang w:val="ro-RO"/>
              </w:rPr>
              <w:t xml:space="preserve"> </w:t>
            </w:r>
            <w:r w:rsidR="00AA2BBC" w:rsidRPr="00050560">
              <w:rPr>
                <w:rFonts w:ascii="Trebuchet MS" w:hAnsi="Trebuchet MS" w:cs="Arial"/>
                <w:sz w:val="22"/>
                <w:szCs w:val="22"/>
                <w:lang w:val="ro-RO"/>
              </w:rPr>
              <w:t>s</w:t>
            </w:r>
            <w:r w:rsidR="002A0509" w:rsidRPr="00050560">
              <w:rPr>
                <w:rFonts w:ascii="Trebuchet MS" w:hAnsi="Trebuchet MS" w:cs="Arial"/>
                <w:sz w:val="22"/>
                <w:szCs w:val="22"/>
                <w:lang w:val="ro-RO"/>
              </w:rPr>
              <w:t>ă permită trecerea</w:t>
            </w:r>
            <w:r w:rsidR="008378FA" w:rsidRPr="00050560">
              <w:rPr>
                <w:rFonts w:ascii="Trebuchet MS" w:hAnsi="Trebuchet MS" w:cs="Arial"/>
                <w:sz w:val="22"/>
                <w:szCs w:val="22"/>
                <w:lang w:val="ro-RO"/>
              </w:rPr>
              <w:t xml:space="preserve"> treptată la digitalizarea comunicării</w:t>
            </w:r>
            <w:r w:rsidR="002A0509" w:rsidRPr="00050560">
              <w:rPr>
                <w:rFonts w:ascii="Trebuchet MS" w:hAnsi="Trebuchet MS" w:cs="Arial"/>
                <w:sz w:val="22"/>
                <w:szCs w:val="22"/>
                <w:lang w:val="ro-RO"/>
              </w:rPr>
              <w:t xml:space="preserve"> </w:t>
            </w:r>
            <w:r w:rsidR="008378FA" w:rsidRPr="00050560">
              <w:rPr>
                <w:rFonts w:ascii="Trebuchet MS" w:hAnsi="Trebuchet MS" w:cs="Arial"/>
                <w:sz w:val="22"/>
                <w:szCs w:val="22"/>
                <w:lang w:val="ro-RO"/>
              </w:rPr>
              <w:t xml:space="preserve">cu </w:t>
            </w:r>
            <w:r w:rsidR="003203D2" w:rsidRPr="00050560">
              <w:rPr>
                <w:rFonts w:ascii="Trebuchet MS" w:hAnsi="Trebuchet MS" w:cs="Arial"/>
                <w:sz w:val="22"/>
                <w:szCs w:val="22"/>
                <w:lang w:val="ro-RO"/>
              </w:rPr>
              <w:t>autoritățile</w:t>
            </w:r>
            <w:r w:rsidR="008378FA" w:rsidRPr="00050560">
              <w:rPr>
                <w:rFonts w:ascii="Trebuchet MS" w:hAnsi="Trebuchet MS" w:cs="Arial"/>
                <w:sz w:val="22"/>
                <w:szCs w:val="22"/>
                <w:lang w:val="ro-RO"/>
              </w:rPr>
              <w:t xml:space="preserve"> publice </w:t>
            </w:r>
            <w:r w:rsidR="002A0509" w:rsidRPr="00050560">
              <w:rPr>
                <w:rFonts w:ascii="Trebuchet MS" w:hAnsi="Trebuchet MS" w:cs="Arial"/>
                <w:sz w:val="22"/>
                <w:szCs w:val="22"/>
                <w:lang w:val="ro-RO"/>
              </w:rPr>
              <w:t xml:space="preserve">a tuturor categoriilor de </w:t>
            </w:r>
            <w:r w:rsidR="00880F4B">
              <w:rPr>
                <w:rFonts w:ascii="Trebuchet MS" w:hAnsi="Trebuchet MS" w:cs="Arial"/>
                <w:sz w:val="22"/>
                <w:szCs w:val="22"/>
                <w:lang w:val="ro-RO"/>
              </w:rPr>
              <w:t>operatori economici</w:t>
            </w:r>
            <w:r w:rsidR="002A0509" w:rsidRPr="00050560">
              <w:rPr>
                <w:rFonts w:ascii="Trebuchet MS" w:hAnsi="Trebuchet MS" w:cs="Arial"/>
                <w:sz w:val="22"/>
                <w:szCs w:val="22"/>
                <w:lang w:val="ro-RO"/>
              </w:rPr>
              <w:t xml:space="preserve">, </w:t>
            </w:r>
            <w:r w:rsidR="00EE3769" w:rsidRPr="00050560">
              <w:rPr>
                <w:rFonts w:ascii="Trebuchet MS" w:hAnsi="Trebuchet MS" w:cs="Arial"/>
                <w:sz w:val="22"/>
                <w:szCs w:val="22"/>
                <w:lang w:val="ro-RO"/>
              </w:rPr>
              <w:t xml:space="preserve">prin </w:t>
            </w:r>
            <w:r w:rsidR="00DD4D8F" w:rsidRPr="00050560">
              <w:rPr>
                <w:rFonts w:ascii="Trebuchet MS" w:hAnsi="Trebuchet MS" w:cs="Arial"/>
                <w:sz w:val="22"/>
                <w:szCs w:val="22"/>
                <w:lang w:val="ro-RO"/>
              </w:rPr>
              <w:t xml:space="preserve">prezenta lege </w:t>
            </w:r>
            <w:r w:rsidR="00EE3769" w:rsidRPr="00050560">
              <w:rPr>
                <w:rFonts w:ascii="Trebuchet MS" w:hAnsi="Trebuchet MS" w:cs="Arial"/>
                <w:sz w:val="22"/>
                <w:szCs w:val="22"/>
                <w:lang w:val="ro-RO"/>
              </w:rPr>
              <w:t>se transpun</w:t>
            </w:r>
            <w:r w:rsidR="00C815C1" w:rsidRPr="00050560">
              <w:rPr>
                <w:rFonts w:ascii="Trebuchet MS" w:hAnsi="Trebuchet MS" w:cs="Arial"/>
                <w:sz w:val="22"/>
                <w:szCs w:val="22"/>
                <w:lang w:val="ro-RO"/>
              </w:rPr>
              <w:t xml:space="preserve"> </w:t>
            </w:r>
            <w:r w:rsidR="001B07A0" w:rsidRPr="00050560">
              <w:rPr>
                <w:rFonts w:ascii="Trebuchet MS" w:hAnsi="Trebuchet MS" w:cs="Arial"/>
                <w:sz w:val="22"/>
                <w:szCs w:val="22"/>
                <w:lang w:val="ro-RO"/>
              </w:rPr>
              <w:t xml:space="preserve">soluțiile digitale prevăzute </w:t>
            </w:r>
            <w:r>
              <w:rPr>
                <w:rFonts w:ascii="Trebuchet MS" w:hAnsi="Trebuchet MS" w:cs="Arial"/>
                <w:sz w:val="22"/>
                <w:szCs w:val="22"/>
                <w:lang w:val="ro-RO"/>
              </w:rPr>
              <w:t>de</w:t>
            </w:r>
            <w:r w:rsidR="001B07A0" w:rsidRPr="00050560">
              <w:rPr>
                <w:rFonts w:ascii="Trebuchet MS" w:hAnsi="Trebuchet MS" w:cs="Arial"/>
                <w:sz w:val="22"/>
                <w:szCs w:val="22"/>
                <w:lang w:val="ro-RO"/>
              </w:rPr>
              <w:t xml:space="preserve"> </w:t>
            </w:r>
            <w:r w:rsidR="00C815C1" w:rsidRPr="00050560">
              <w:rPr>
                <w:rFonts w:ascii="Trebuchet MS" w:hAnsi="Trebuchet MS" w:cs="Arial"/>
                <w:sz w:val="22"/>
                <w:szCs w:val="22"/>
                <w:lang w:val="ro-RO"/>
              </w:rPr>
              <w:t xml:space="preserve">noua Directivă europeană în materia </w:t>
            </w:r>
            <w:r w:rsidR="001B07A0" w:rsidRPr="00050560">
              <w:rPr>
                <w:rFonts w:ascii="Trebuchet MS" w:hAnsi="Trebuchet MS" w:cs="Arial"/>
                <w:sz w:val="22"/>
                <w:szCs w:val="22"/>
                <w:lang w:val="ro-RO"/>
              </w:rPr>
              <w:t>societăților</w:t>
            </w:r>
            <w:r w:rsidR="00B00CC4" w:rsidRPr="00050560">
              <w:rPr>
                <w:rFonts w:ascii="Trebuchet MS" w:hAnsi="Trebuchet MS" w:cs="Arial"/>
                <w:sz w:val="22"/>
                <w:szCs w:val="22"/>
                <w:lang w:val="ro-RO"/>
              </w:rPr>
              <w:t xml:space="preserve"> 2019/1151</w:t>
            </w:r>
            <w:r w:rsidR="00C815C1" w:rsidRPr="00050560">
              <w:rPr>
                <w:rFonts w:ascii="Trebuchet MS" w:hAnsi="Trebuchet MS" w:cs="Arial"/>
                <w:sz w:val="22"/>
                <w:szCs w:val="22"/>
                <w:lang w:val="ro-RO"/>
              </w:rPr>
              <w:t xml:space="preserve"> </w:t>
            </w:r>
            <w:r w:rsidR="00C64164" w:rsidRPr="00050560">
              <w:rPr>
                <w:rFonts w:ascii="Trebuchet MS" w:hAnsi="Trebuchet MS" w:cs="Arial"/>
                <w:sz w:val="22"/>
                <w:szCs w:val="22"/>
                <w:lang w:val="ro-RO"/>
              </w:rPr>
              <w:t>și</w:t>
            </w:r>
            <w:r w:rsidR="00C815C1" w:rsidRPr="00050560">
              <w:rPr>
                <w:rFonts w:ascii="Trebuchet MS" w:hAnsi="Trebuchet MS" w:cs="Arial"/>
                <w:sz w:val="22"/>
                <w:szCs w:val="22"/>
                <w:lang w:val="ro-RO"/>
              </w:rPr>
              <w:t xml:space="preserve"> </w:t>
            </w:r>
            <w:r w:rsidR="00EE3769" w:rsidRPr="00050560">
              <w:rPr>
                <w:rFonts w:ascii="Trebuchet MS" w:hAnsi="Trebuchet MS" w:cs="Arial"/>
                <w:sz w:val="22"/>
                <w:szCs w:val="22"/>
                <w:lang w:val="ro-RO"/>
              </w:rPr>
              <w:t xml:space="preserve">se </w:t>
            </w:r>
            <w:r w:rsidR="002A0509" w:rsidRPr="00050560">
              <w:rPr>
                <w:rFonts w:ascii="Trebuchet MS" w:hAnsi="Trebuchet MS" w:cs="Arial"/>
                <w:sz w:val="22"/>
                <w:szCs w:val="22"/>
                <w:lang w:val="ro-RO"/>
              </w:rPr>
              <w:t>propune o abordare unitară</w:t>
            </w:r>
            <w:r w:rsidR="004207AF" w:rsidRPr="00050560">
              <w:rPr>
                <w:rFonts w:ascii="Trebuchet MS" w:hAnsi="Trebuchet MS" w:cs="Arial"/>
                <w:sz w:val="22"/>
                <w:szCs w:val="22"/>
                <w:lang w:val="ro-RO"/>
              </w:rPr>
              <w:t xml:space="preserve"> </w:t>
            </w:r>
            <w:r w:rsidR="002A0509" w:rsidRPr="00050560">
              <w:rPr>
                <w:rFonts w:ascii="Trebuchet MS" w:hAnsi="Trebuchet MS" w:cs="Arial"/>
                <w:sz w:val="22"/>
                <w:szCs w:val="22"/>
                <w:lang w:val="ro-RO"/>
              </w:rPr>
              <w:t>a</w:t>
            </w:r>
            <w:r w:rsidR="00A725C5" w:rsidRPr="00050560">
              <w:rPr>
                <w:rFonts w:ascii="Trebuchet MS" w:hAnsi="Trebuchet MS" w:cs="Arial"/>
                <w:sz w:val="22"/>
                <w:szCs w:val="22"/>
                <w:lang w:val="ro-RO"/>
              </w:rPr>
              <w:t xml:space="preserve"> </w:t>
            </w:r>
            <w:r w:rsidR="002A0509" w:rsidRPr="00050560">
              <w:rPr>
                <w:rFonts w:ascii="Trebuchet MS" w:hAnsi="Trebuchet MS" w:cs="Arial"/>
                <w:sz w:val="22"/>
                <w:szCs w:val="22"/>
                <w:lang w:val="ro-RO"/>
              </w:rPr>
              <w:t xml:space="preserve">procesului de înregistrare în registrul </w:t>
            </w:r>
            <w:r w:rsidR="003203D2" w:rsidRPr="00050560">
              <w:rPr>
                <w:rFonts w:ascii="Trebuchet MS" w:hAnsi="Trebuchet MS" w:cs="Arial"/>
                <w:sz w:val="22"/>
                <w:szCs w:val="22"/>
                <w:lang w:val="ro-RO"/>
              </w:rPr>
              <w:t>comerțului</w:t>
            </w:r>
            <w:r w:rsidR="00EE3769" w:rsidRPr="00050560">
              <w:rPr>
                <w:rFonts w:ascii="Trebuchet MS" w:hAnsi="Trebuchet MS" w:cs="Arial"/>
                <w:sz w:val="22"/>
                <w:szCs w:val="22"/>
                <w:lang w:val="ro-RO"/>
              </w:rPr>
              <w:t xml:space="preserve">. Astfel, </w:t>
            </w:r>
            <w:r w:rsidR="00DD4D8F" w:rsidRPr="00050560">
              <w:rPr>
                <w:rFonts w:ascii="Trebuchet MS" w:hAnsi="Trebuchet MS" w:cs="Arial"/>
                <w:sz w:val="22"/>
                <w:szCs w:val="22"/>
                <w:lang w:val="ro-RO"/>
              </w:rPr>
              <w:t xml:space="preserve">legea </w:t>
            </w:r>
            <w:r w:rsidR="00EE3769" w:rsidRPr="00050560">
              <w:rPr>
                <w:rFonts w:ascii="Trebuchet MS" w:hAnsi="Trebuchet MS" w:cs="Arial"/>
                <w:sz w:val="22"/>
                <w:szCs w:val="22"/>
                <w:lang w:val="ro-RO"/>
              </w:rPr>
              <w:t xml:space="preserve"> reunește </w:t>
            </w:r>
            <w:r w:rsidR="00C815C1" w:rsidRPr="00050560">
              <w:rPr>
                <w:rFonts w:ascii="Trebuchet MS" w:hAnsi="Trebuchet MS" w:cs="Arial"/>
                <w:sz w:val="22"/>
                <w:szCs w:val="22"/>
                <w:lang w:val="ro-RO"/>
              </w:rPr>
              <w:t xml:space="preserve">în conținutul său </w:t>
            </w:r>
            <w:r w:rsidR="002A0509" w:rsidRPr="00050560">
              <w:rPr>
                <w:rFonts w:ascii="Trebuchet MS" w:hAnsi="Trebuchet MS" w:cs="Arial"/>
                <w:sz w:val="22"/>
                <w:szCs w:val="22"/>
                <w:lang w:val="ro-RO"/>
              </w:rPr>
              <w:t xml:space="preserve">toate </w:t>
            </w:r>
            <w:r w:rsidR="00C728E1" w:rsidRPr="00050560">
              <w:rPr>
                <w:rFonts w:ascii="Trebuchet MS" w:hAnsi="Trebuchet MS" w:cs="Arial"/>
                <w:sz w:val="22"/>
                <w:szCs w:val="22"/>
                <w:lang w:val="ro-RO"/>
              </w:rPr>
              <w:t>formalități</w:t>
            </w:r>
            <w:r w:rsidR="00D612DB" w:rsidRPr="00050560">
              <w:rPr>
                <w:rFonts w:ascii="Trebuchet MS" w:hAnsi="Trebuchet MS" w:cs="Arial"/>
                <w:sz w:val="22"/>
                <w:szCs w:val="22"/>
                <w:lang w:val="ro-RO"/>
              </w:rPr>
              <w:t xml:space="preserve">le </w:t>
            </w:r>
            <w:r w:rsidR="00C64164" w:rsidRPr="00050560">
              <w:rPr>
                <w:rFonts w:ascii="Trebuchet MS" w:hAnsi="Trebuchet MS" w:cs="Arial"/>
                <w:sz w:val="22"/>
                <w:szCs w:val="22"/>
                <w:lang w:val="ro-RO"/>
              </w:rPr>
              <w:t>și</w:t>
            </w:r>
            <w:r w:rsidR="00D612DB" w:rsidRPr="00050560">
              <w:rPr>
                <w:rFonts w:ascii="Trebuchet MS" w:hAnsi="Trebuchet MS" w:cs="Arial"/>
                <w:sz w:val="22"/>
                <w:szCs w:val="22"/>
                <w:lang w:val="ro-RO"/>
              </w:rPr>
              <w:t xml:space="preserve"> etapele</w:t>
            </w:r>
            <w:r w:rsidR="002A0509" w:rsidRPr="00050560">
              <w:rPr>
                <w:rFonts w:ascii="Trebuchet MS" w:hAnsi="Trebuchet MS" w:cs="Arial"/>
                <w:sz w:val="22"/>
                <w:szCs w:val="22"/>
                <w:lang w:val="ro-RO"/>
              </w:rPr>
              <w:t xml:space="preserve"> care au ca finalitate înregistrare</w:t>
            </w:r>
            <w:r w:rsidR="00EA0B1A" w:rsidRPr="00050560">
              <w:rPr>
                <w:rFonts w:ascii="Trebuchet MS" w:hAnsi="Trebuchet MS" w:cs="Arial"/>
                <w:sz w:val="22"/>
                <w:szCs w:val="22"/>
                <w:lang w:val="ro-RO"/>
              </w:rPr>
              <w:t>a</w:t>
            </w:r>
            <w:r w:rsidR="002A0509" w:rsidRPr="00050560">
              <w:rPr>
                <w:rFonts w:ascii="Trebuchet MS" w:hAnsi="Trebuchet MS" w:cs="Arial"/>
                <w:sz w:val="22"/>
                <w:szCs w:val="22"/>
                <w:lang w:val="ro-RO"/>
              </w:rPr>
              <w:t xml:space="preserve"> în registrul </w:t>
            </w:r>
            <w:r w:rsidR="00C728E1" w:rsidRPr="00050560">
              <w:rPr>
                <w:rFonts w:ascii="Trebuchet MS" w:hAnsi="Trebuchet MS" w:cs="Arial"/>
                <w:sz w:val="22"/>
                <w:szCs w:val="22"/>
                <w:lang w:val="ro-RO"/>
              </w:rPr>
              <w:t>comerțului</w:t>
            </w:r>
            <w:r w:rsidR="00880F4B">
              <w:rPr>
                <w:rFonts w:ascii="Trebuchet MS" w:hAnsi="Trebuchet MS" w:cs="Arial"/>
                <w:sz w:val="22"/>
                <w:szCs w:val="22"/>
                <w:lang w:val="ro-RO"/>
              </w:rPr>
              <w:t>,</w:t>
            </w:r>
            <w:r w:rsidR="004038E1" w:rsidRPr="00050560">
              <w:rPr>
                <w:rFonts w:ascii="Trebuchet MS" w:hAnsi="Trebuchet MS" w:cs="Arial"/>
                <w:sz w:val="22"/>
                <w:szCs w:val="22"/>
                <w:lang w:val="ro-RO"/>
              </w:rPr>
              <w:t xml:space="preserve"> dar </w:t>
            </w:r>
            <w:r w:rsidR="002A1F5A">
              <w:rPr>
                <w:rFonts w:ascii="Trebuchet MS" w:hAnsi="Trebuchet MS" w:cs="Arial"/>
                <w:sz w:val="22"/>
                <w:szCs w:val="22"/>
                <w:lang w:val="ro-RO"/>
              </w:rPr>
              <w:t>ș</w:t>
            </w:r>
            <w:r w:rsidR="004038E1" w:rsidRPr="00050560">
              <w:rPr>
                <w:rFonts w:ascii="Trebuchet MS" w:hAnsi="Trebuchet MS" w:cs="Arial"/>
                <w:sz w:val="22"/>
                <w:szCs w:val="22"/>
                <w:lang w:val="ro-RO"/>
              </w:rPr>
              <w:t xml:space="preserve">i aspectele strâns legate de procedura de înregistrare, cum ar fi </w:t>
            </w:r>
            <w:r w:rsidR="00B00CC4" w:rsidRPr="00050560">
              <w:rPr>
                <w:rFonts w:ascii="Trebuchet MS" w:hAnsi="Trebuchet MS" w:cs="Arial"/>
                <w:sz w:val="22"/>
                <w:szCs w:val="22"/>
                <w:lang w:val="ro-RO"/>
              </w:rPr>
              <w:t xml:space="preserve">noua organizare a </w:t>
            </w:r>
            <w:r w:rsidRPr="00050560">
              <w:rPr>
                <w:rFonts w:ascii="Trebuchet MS" w:hAnsi="Trebuchet MS" w:cs="Arial"/>
                <w:sz w:val="22"/>
                <w:szCs w:val="22"/>
                <w:lang w:val="ro-RO"/>
              </w:rPr>
              <w:t>competen</w:t>
            </w:r>
            <w:r>
              <w:rPr>
                <w:rFonts w:ascii="Trebuchet MS" w:hAnsi="Trebuchet MS" w:cs="Arial"/>
                <w:sz w:val="22"/>
                <w:szCs w:val="22"/>
                <w:lang w:val="ro-RO"/>
              </w:rPr>
              <w:t>ț</w:t>
            </w:r>
            <w:r w:rsidRPr="00050560">
              <w:rPr>
                <w:rFonts w:ascii="Trebuchet MS" w:hAnsi="Trebuchet MS" w:cs="Arial"/>
                <w:sz w:val="22"/>
                <w:szCs w:val="22"/>
                <w:lang w:val="ro-RO"/>
              </w:rPr>
              <w:t>ei</w:t>
            </w:r>
            <w:r w:rsidR="00B00CC4" w:rsidRPr="00050560">
              <w:rPr>
                <w:rFonts w:ascii="Trebuchet MS" w:hAnsi="Trebuchet MS" w:cs="Arial"/>
                <w:sz w:val="22"/>
                <w:szCs w:val="22"/>
                <w:lang w:val="ro-RO"/>
              </w:rPr>
              <w:t xml:space="preserve"> de soluționare a cererilor de înregistrare</w:t>
            </w:r>
            <w:r>
              <w:rPr>
                <w:rFonts w:ascii="Trebuchet MS" w:hAnsi="Trebuchet MS" w:cs="Arial"/>
                <w:sz w:val="22"/>
                <w:szCs w:val="22"/>
                <w:lang w:val="ro-RO"/>
              </w:rPr>
              <w:t xml:space="preserve"> sau </w:t>
            </w:r>
            <w:r w:rsidR="002251C1" w:rsidRPr="00050560">
              <w:rPr>
                <w:rFonts w:ascii="Trebuchet MS" w:hAnsi="Trebuchet MS" w:cs="Arial"/>
                <w:sz w:val="22"/>
                <w:szCs w:val="22"/>
                <w:lang w:val="ro-RO"/>
              </w:rPr>
              <w:t>regimul de acces al</w:t>
            </w:r>
            <w:r w:rsidR="001B07A0" w:rsidRPr="00050560">
              <w:rPr>
                <w:rFonts w:ascii="Trebuchet MS" w:hAnsi="Trebuchet MS" w:cs="Arial"/>
                <w:sz w:val="22"/>
                <w:szCs w:val="22"/>
                <w:lang w:val="ro-RO"/>
              </w:rPr>
              <w:t xml:space="preserve"> publicului la</w:t>
            </w:r>
            <w:r w:rsidR="00D64685" w:rsidRPr="00050560">
              <w:rPr>
                <w:rFonts w:ascii="Trebuchet MS" w:hAnsi="Trebuchet MS" w:cs="Arial"/>
                <w:sz w:val="22"/>
                <w:szCs w:val="22"/>
                <w:lang w:val="ro-RO"/>
              </w:rPr>
              <w:t xml:space="preserve"> datele privind profesioniștii înregistrați </w:t>
            </w:r>
            <w:r>
              <w:rPr>
                <w:rFonts w:ascii="Trebuchet MS" w:hAnsi="Trebuchet MS" w:cs="Arial"/>
                <w:sz w:val="22"/>
                <w:szCs w:val="22"/>
                <w:lang w:val="ro-RO"/>
              </w:rPr>
              <w:t>î</w:t>
            </w:r>
            <w:r w:rsidR="00D64685" w:rsidRPr="00050560">
              <w:rPr>
                <w:rFonts w:ascii="Trebuchet MS" w:hAnsi="Trebuchet MS" w:cs="Arial"/>
                <w:sz w:val="22"/>
                <w:szCs w:val="22"/>
                <w:lang w:val="ro-RO"/>
              </w:rPr>
              <w:t>n registrul comerțului</w:t>
            </w:r>
          </w:p>
          <w:p w14:paraId="604D27BE" w14:textId="5ADA18A4" w:rsidR="000A1A99" w:rsidRPr="00050560" w:rsidRDefault="00DD4D8F" w:rsidP="004038E1">
            <w:pPr>
              <w:autoSpaceDE w:val="0"/>
              <w:autoSpaceDN w:val="0"/>
              <w:adjustRightInd w:val="0"/>
              <w:spacing w:after="120" w:line="276" w:lineRule="auto"/>
              <w:jc w:val="both"/>
              <w:rPr>
                <w:rFonts w:ascii="Trebuchet MS" w:hAnsi="Trebuchet MS" w:cs="Arial"/>
                <w:sz w:val="22"/>
                <w:szCs w:val="22"/>
                <w:lang w:val="ro-RO"/>
              </w:rPr>
            </w:pPr>
            <w:r w:rsidRPr="00050560">
              <w:rPr>
                <w:rFonts w:ascii="Trebuchet MS" w:hAnsi="Trebuchet MS" w:cs="Arial"/>
                <w:sz w:val="22"/>
                <w:szCs w:val="22"/>
                <w:lang w:val="ro-RO"/>
              </w:rPr>
              <w:t>P</w:t>
            </w:r>
            <w:r w:rsidR="00EE3769" w:rsidRPr="00050560">
              <w:rPr>
                <w:rFonts w:ascii="Trebuchet MS" w:hAnsi="Trebuchet MS" w:cs="Arial"/>
                <w:sz w:val="22"/>
                <w:szCs w:val="22"/>
                <w:lang w:val="ro-RO"/>
              </w:rPr>
              <w:t xml:space="preserve">rincipalele obiective </w:t>
            </w:r>
            <w:r w:rsidR="00C155A6" w:rsidRPr="00050560">
              <w:rPr>
                <w:rFonts w:ascii="Trebuchet MS" w:hAnsi="Trebuchet MS" w:cs="Arial"/>
                <w:sz w:val="22"/>
                <w:szCs w:val="22"/>
                <w:lang w:val="ro-RO"/>
              </w:rPr>
              <w:t xml:space="preserve">pe care prezenta lege le urmărește </w:t>
            </w:r>
            <w:r w:rsidR="00EE3769" w:rsidRPr="00050560">
              <w:rPr>
                <w:rFonts w:ascii="Trebuchet MS" w:hAnsi="Trebuchet MS" w:cs="Arial"/>
                <w:sz w:val="22"/>
                <w:szCs w:val="22"/>
                <w:lang w:val="ro-RO"/>
              </w:rPr>
              <w:t xml:space="preserve">precum și cele mai importante soluții de reglementare pe care </w:t>
            </w:r>
            <w:r w:rsidR="00C155A6" w:rsidRPr="00050560">
              <w:rPr>
                <w:rFonts w:ascii="Trebuchet MS" w:hAnsi="Trebuchet MS" w:cs="Arial"/>
                <w:sz w:val="22"/>
                <w:szCs w:val="22"/>
                <w:lang w:val="ro-RO"/>
              </w:rPr>
              <w:t>aceasta</w:t>
            </w:r>
            <w:r w:rsidR="00EE3769" w:rsidRPr="00050560">
              <w:rPr>
                <w:rFonts w:ascii="Trebuchet MS" w:hAnsi="Trebuchet MS" w:cs="Arial"/>
                <w:sz w:val="22"/>
                <w:szCs w:val="22"/>
                <w:lang w:val="ro-RO"/>
              </w:rPr>
              <w:t xml:space="preserve"> le propune</w:t>
            </w:r>
            <w:r w:rsidR="00C155A6" w:rsidRPr="00050560">
              <w:rPr>
                <w:rFonts w:ascii="Trebuchet MS" w:hAnsi="Trebuchet MS" w:cs="Arial"/>
                <w:sz w:val="22"/>
                <w:szCs w:val="22"/>
                <w:lang w:val="ro-RO"/>
              </w:rPr>
              <w:t xml:space="preserve"> sunt următoarele</w:t>
            </w:r>
            <w:r w:rsidR="00DE02EF" w:rsidRPr="00050560">
              <w:rPr>
                <w:rFonts w:ascii="Trebuchet MS" w:hAnsi="Trebuchet MS" w:cs="Arial"/>
                <w:sz w:val="22"/>
                <w:szCs w:val="22"/>
                <w:lang w:val="ro-RO"/>
              </w:rPr>
              <w:t>:</w:t>
            </w:r>
          </w:p>
          <w:p w14:paraId="171507AB" w14:textId="392FF181" w:rsidR="00D64685" w:rsidRPr="00050560" w:rsidRDefault="00D64685" w:rsidP="00D64685">
            <w:pPr>
              <w:spacing w:after="160" w:line="252" w:lineRule="auto"/>
              <w:jc w:val="both"/>
              <w:rPr>
                <w:rFonts w:ascii="Trebuchet MS" w:hAnsi="Trebuchet MS"/>
                <w:sz w:val="22"/>
                <w:szCs w:val="22"/>
                <w:lang w:val="ro-RO"/>
              </w:rPr>
            </w:pPr>
            <w:r w:rsidRPr="00050560">
              <w:rPr>
                <w:rFonts w:ascii="Trebuchet MS" w:hAnsi="Trebuchet MS"/>
                <w:sz w:val="22"/>
                <w:szCs w:val="22"/>
                <w:lang w:val="ro-RO"/>
              </w:rPr>
              <w:t>1.</w:t>
            </w:r>
            <w:r w:rsidR="00AF20A3" w:rsidRPr="00050560">
              <w:rPr>
                <w:rFonts w:ascii="Trebuchet MS" w:hAnsi="Trebuchet MS"/>
                <w:sz w:val="22"/>
                <w:szCs w:val="22"/>
                <w:lang w:val="ro-RO"/>
              </w:rPr>
              <w:t xml:space="preserve"> </w:t>
            </w:r>
            <w:r w:rsidRPr="00050560">
              <w:rPr>
                <w:rFonts w:ascii="Trebuchet MS" w:hAnsi="Trebuchet MS"/>
                <w:sz w:val="22"/>
                <w:szCs w:val="22"/>
                <w:lang w:val="ro-RO"/>
              </w:rPr>
              <w:t>Accesibilitatea online a tuturor</w:t>
            </w:r>
            <w:r w:rsidR="00B20824" w:rsidRPr="00050560">
              <w:rPr>
                <w:rFonts w:ascii="Trebuchet MS" w:hAnsi="Trebuchet MS"/>
                <w:sz w:val="22"/>
                <w:szCs w:val="22"/>
                <w:lang w:val="ro-RO"/>
              </w:rPr>
              <w:t xml:space="preserve"> formalități</w:t>
            </w:r>
            <w:r w:rsidR="003A7537" w:rsidRPr="00050560">
              <w:rPr>
                <w:rFonts w:ascii="Trebuchet MS" w:hAnsi="Trebuchet MS"/>
                <w:sz w:val="22"/>
                <w:szCs w:val="22"/>
                <w:lang w:val="ro-RO"/>
              </w:rPr>
              <w:t>l</w:t>
            </w:r>
            <w:r w:rsidRPr="00050560">
              <w:rPr>
                <w:rFonts w:ascii="Trebuchet MS" w:hAnsi="Trebuchet MS"/>
                <w:sz w:val="22"/>
                <w:szCs w:val="22"/>
                <w:lang w:val="ro-RO"/>
              </w:rPr>
              <w:t>or</w:t>
            </w:r>
            <w:r w:rsidR="00B20824" w:rsidRPr="00050560">
              <w:rPr>
                <w:rFonts w:ascii="Trebuchet MS" w:hAnsi="Trebuchet MS"/>
                <w:sz w:val="22"/>
                <w:szCs w:val="22"/>
                <w:lang w:val="ro-RO"/>
              </w:rPr>
              <w:t xml:space="preserve"> pentru constituirea unei societăți</w:t>
            </w:r>
            <w:r w:rsidR="003A7537" w:rsidRPr="00050560">
              <w:rPr>
                <w:rFonts w:ascii="Trebuchet MS" w:hAnsi="Trebuchet MS"/>
                <w:sz w:val="22"/>
                <w:szCs w:val="22"/>
                <w:lang w:val="ro-RO"/>
              </w:rPr>
              <w:t xml:space="preserve"> </w:t>
            </w:r>
            <w:r w:rsidR="002A1F5A">
              <w:rPr>
                <w:rFonts w:ascii="Trebuchet MS" w:hAnsi="Trebuchet MS"/>
                <w:sz w:val="22"/>
                <w:szCs w:val="22"/>
                <w:lang w:val="ro-RO"/>
              </w:rPr>
              <w:t>ș</w:t>
            </w:r>
            <w:r w:rsidR="004038E1" w:rsidRPr="00050560">
              <w:rPr>
                <w:rFonts w:ascii="Trebuchet MS" w:hAnsi="Trebuchet MS"/>
                <w:sz w:val="22"/>
                <w:szCs w:val="22"/>
                <w:lang w:val="ro-RO"/>
              </w:rPr>
              <w:t xml:space="preserve">i </w:t>
            </w:r>
            <w:r w:rsidR="00C155A6" w:rsidRPr="00050560">
              <w:rPr>
                <w:rFonts w:ascii="Trebuchet MS" w:hAnsi="Trebuchet MS"/>
                <w:sz w:val="22"/>
                <w:szCs w:val="22"/>
                <w:lang w:val="ro-RO"/>
              </w:rPr>
              <w:t>înregistrarea</w:t>
            </w:r>
            <w:r w:rsidR="004038E1" w:rsidRPr="00050560">
              <w:rPr>
                <w:rFonts w:ascii="Trebuchet MS" w:hAnsi="Trebuchet MS"/>
                <w:sz w:val="22"/>
                <w:szCs w:val="22"/>
                <w:lang w:val="ro-RO"/>
              </w:rPr>
              <w:t xml:space="preserve"> unei sucursale </w:t>
            </w:r>
            <w:r w:rsidR="00B20824" w:rsidRPr="00050560">
              <w:rPr>
                <w:rFonts w:ascii="Trebuchet MS" w:hAnsi="Trebuchet MS"/>
                <w:sz w:val="22"/>
                <w:szCs w:val="22"/>
                <w:lang w:val="ro-RO"/>
              </w:rPr>
              <w:t>p</w:t>
            </w:r>
            <w:r w:rsidR="009C56CC" w:rsidRPr="00050560">
              <w:rPr>
                <w:rFonts w:ascii="Trebuchet MS" w:hAnsi="Trebuchet MS"/>
                <w:sz w:val="22"/>
                <w:szCs w:val="22"/>
                <w:lang w:val="ro-RO"/>
              </w:rPr>
              <w:t>rin utilizarea</w:t>
            </w:r>
            <w:r w:rsidR="00AF20A3" w:rsidRPr="00050560">
              <w:rPr>
                <w:rFonts w:ascii="Trebuchet MS" w:hAnsi="Trebuchet MS"/>
                <w:sz w:val="22"/>
                <w:szCs w:val="22"/>
                <w:lang w:val="ro-RO"/>
              </w:rPr>
              <w:t xml:space="preserve"> mijloacelor de identificare electronic</w:t>
            </w:r>
            <w:r w:rsidR="001234FF">
              <w:rPr>
                <w:rFonts w:ascii="Trebuchet MS" w:hAnsi="Trebuchet MS"/>
                <w:sz w:val="22"/>
                <w:szCs w:val="22"/>
                <w:lang w:val="ro-RO"/>
              </w:rPr>
              <w:t>ă</w:t>
            </w:r>
            <w:r w:rsidR="00AF20A3" w:rsidRPr="00050560">
              <w:rPr>
                <w:rFonts w:ascii="Trebuchet MS" w:hAnsi="Trebuchet MS"/>
                <w:sz w:val="22"/>
                <w:szCs w:val="22"/>
                <w:lang w:val="ro-RO"/>
              </w:rPr>
              <w:t xml:space="preserve"> </w:t>
            </w:r>
            <w:r w:rsidR="002A1F5A">
              <w:rPr>
                <w:rFonts w:ascii="Trebuchet MS" w:hAnsi="Trebuchet MS"/>
                <w:sz w:val="22"/>
                <w:szCs w:val="22"/>
                <w:lang w:val="ro-RO"/>
              </w:rPr>
              <w:t>ș</w:t>
            </w:r>
            <w:r w:rsidR="00AF20A3" w:rsidRPr="00050560">
              <w:rPr>
                <w:rFonts w:ascii="Trebuchet MS" w:hAnsi="Trebuchet MS"/>
                <w:sz w:val="22"/>
                <w:szCs w:val="22"/>
                <w:lang w:val="ro-RO"/>
              </w:rPr>
              <w:t>i a mijloacelor electronice de comunicare</w:t>
            </w:r>
            <w:r w:rsidR="002A2B8C" w:rsidRPr="00050560">
              <w:rPr>
                <w:rFonts w:ascii="Trebuchet MS" w:hAnsi="Trebuchet MS"/>
                <w:sz w:val="22"/>
                <w:szCs w:val="22"/>
                <w:lang w:val="ro-RO"/>
              </w:rPr>
              <w:t xml:space="preserve">: </w:t>
            </w:r>
          </w:p>
          <w:p w14:paraId="484662D7" w14:textId="27FCD0CF" w:rsidR="00467C45" w:rsidRPr="00050560" w:rsidRDefault="001234FF" w:rsidP="00467C45">
            <w:pPr>
              <w:spacing w:after="160" w:line="252" w:lineRule="auto"/>
              <w:jc w:val="both"/>
              <w:rPr>
                <w:rFonts w:ascii="Trebuchet MS" w:hAnsi="Trebuchet MS"/>
                <w:sz w:val="22"/>
                <w:szCs w:val="22"/>
                <w:lang w:val="ro-RO"/>
              </w:rPr>
            </w:pPr>
            <w:r>
              <w:rPr>
                <w:rFonts w:ascii="Trebuchet MS" w:hAnsi="Trebuchet MS"/>
                <w:sz w:val="22"/>
                <w:szCs w:val="22"/>
                <w:lang w:val="ro-RO"/>
              </w:rPr>
              <w:t>Î</w:t>
            </w:r>
            <w:r w:rsidR="00D64685" w:rsidRPr="00050560">
              <w:rPr>
                <w:rFonts w:ascii="Trebuchet MS" w:hAnsi="Trebuchet MS"/>
                <w:sz w:val="22"/>
                <w:szCs w:val="22"/>
                <w:lang w:val="ro-RO"/>
              </w:rPr>
              <w:t>n acest sens</w:t>
            </w:r>
            <w:r w:rsidR="002A2B8C" w:rsidRPr="00050560">
              <w:rPr>
                <w:rFonts w:ascii="Trebuchet MS" w:hAnsi="Trebuchet MS"/>
                <w:sz w:val="22"/>
                <w:szCs w:val="22"/>
                <w:lang w:val="ro-RO"/>
              </w:rPr>
              <w:t xml:space="preserve">, </w:t>
            </w:r>
            <w:r>
              <w:rPr>
                <w:rFonts w:ascii="Trebuchet MS" w:hAnsi="Trebuchet MS"/>
                <w:sz w:val="22"/>
                <w:szCs w:val="22"/>
                <w:lang w:val="ro-RO"/>
              </w:rPr>
              <w:t>potrivit noii legi</w:t>
            </w:r>
            <w:r w:rsidR="00467C45" w:rsidRPr="00050560">
              <w:rPr>
                <w:rFonts w:ascii="Trebuchet MS" w:hAnsi="Trebuchet MS"/>
                <w:sz w:val="22"/>
                <w:szCs w:val="22"/>
                <w:lang w:val="ro-RO"/>
              </w:rPr>
              <w:t>:</w:t>
            </w:r>
          </w:p>
          <w:p w14:paraId="7D8F786D" w14:textId="4692D599" w:rsidR="00467C45" w:rsidRPr="00EA5065" w:rsidRDefault="001234FF" w:rsidP="00313C82">
            <w:pPr>
              <w:pStyle w:val="ListParagraph"/>
              <w:numPr>
                <w:ilvl w:val="0"/>
                <w:numId w:val="29"/>
              </w:numPr>
              <w:spacing w:after="160" w:line="252" w:lineRule="auto"/>
              <w:jc w:val="both"/>
              <w:rPr>
                <w:rFonts w:ascii="Trebuchet MS" w:hAnsi="Trebuchet MS"/>
                <w:lang w:val="ro-RO"/>
              </w:rPr>
            </w:pPr>
            <w:r>
              <w:rPr>
                <w:rFonts w:ascii="Trebuchet MS" w:hAnsi="Trebuchet MS"/>
                <w:lang w:val="ro-RO"/>
              </w:rPr>
              <w:t>actul constitutiv se poate întocmi online, prin completarea</w:t>
            </w:r>
            <w:r w:rsidR="005E5263" w:rsidRPr="00050560">
              <w:rPr>
                <w:rFonts w:ascii="Trebuchet MS" w:hAnsi="Trebuchet MS"/>
                <w:lang w:val="ro-RO"/>
              </w:rPr>
              <w:t xml:space="preserve"> </w:t>
            </w:r>
            <w:r>
              <w:rPr>
                <w:rFonts w:ascii="Trebuchet MS" w:hAnsi="Trebuchet MS"/>
                <w:lang w:val="ro-RO"/>
              </w:rPr>
              <w:t xml:space="preserve">unui </w:t>
            </w:r>
            <w:r w:rsidR="005E5263" w:rsidRPr="00050560">
              <w:rPr>
                <w:rFonts w:ascii="Trebuchet MS" w:hAnsi="Trebuchet MS"/>
                <w:lang w:val="ro-RO"/>
              </w:rPr>
              <w:t>form</w:t>
            </w:r>
            <w:r w:rsidR="003A7537" w:rsidRPr="00050560">
              <w:rPr>
                <w:rFonts w:ascii="Trebuchet MS" w:hAnsi="Trebuchet MS"/>
                <w:lang w:val="ro-RO"/>
              </w:rPr>
              <w:t>ular</w:t>
            </w:r>
            <w:r w:rsidR="00454B5E" w:rsidRPr="00050560">
              <w:rPr>
                <w:rFonts w:ascii="Trebuchet MS" w:hAnsi="Trebuchet MS"/>
                <w:lang w:val="ro-RO"/>
              </w:rPr>
              <w:t>-</w:t>
            </w:r>
            <w:r w:rsidR="003A7537" w:rsidRPr="00050560">
              <w:rPr>
                <w:rFonts w:ascii="Trebuchet MS" w:hAnsi="Trebuchet MS"/>
                <w:lang w:val="ro-RO"/>
              </w:rPr>
              <w:t>tip</w:t>
            </w:r>
            <w:r w:rsidR="00454B5E" w:rsidRPr="00050560">
              <w:rPr>
                <w:rFonts w:ascii="Trebuchet MS" w:hAnsi="Trebuchet MS"/>
                <w:lang w:val="ro-RO"/>
              </w:rPr>
              <w:t xml:space="preserve">, </w:t>
            </w:r>
            <w:r w:rsidR="003A7537" w:rsidRPr="00050560">
              <w:rPr>
                <w:rFonts w:ascii="Trebuchet MS" w:hAnsi="Trebuchet MS"/>
                <w:lang w:val="ro-RO"/>
              </w:rPr>
              <w:t xml:space="preserve">cu </w:t>
            </w:r>
            <w:r w:rsidR="00467C45" w:rsidRPr="00050560">
              <w:rPr>
                <w:rFonts w:ascii="Trebuchet MS" w:hAnsi="Trebuchet MS"/>
                <w:lang w:val="ro-RO"/>
              </w:rPr>
              <w:t>opțiuni</w:t>
            </w:r>
            <w:r w:rsidR="003A7537" w:rsidRPr="00050560">
              <w:rPr>
                <w:rFonts w:ascii="Trebuchet MS" w:hAnsi="Trebuchet MS"/>
                <w:lang w:val="ro-RO"/>
              </w:rPr>
              <w:t xml:space="preserve"> predefinite,</w:t>
            </w:r>
            <w:r w:rsidR="00467C45" w:rsidRPr="00050560">
              <w:rPr>
                <w:rFonts w:ascii="Trebuchet MS" w:hAnsi="Trebuchet MS"/>
                <w:lang w:val="ro-RO"/>
              </w:rPr>
              <w:t xml:space="preserve"> care va fi disponibil pe pagina de internet a ONRC; actul constitutiv formular</w:t>
            </w:r>
            <w:r w:rsidR="00C155A6" w:rsidRPr="00050560">
              <w:rPr>
                <w:rFonts w:ascii="Trebuchet MS" w:hAnsi="Trebuchet MS"/>
                <w:lang w:val="ro-RO"/>
              </w:rPr>
              <w:t>-</w:t>
            </w:r>
            <w:r w:rsidR="00467C45" w:rsidRPr="00050560">
              <w:rPr>
                <w:rFonts w:ascii="Trebuchet MS" w:hAnsi="Trebuchet MS"/>
                <w:lang w:val="ro-RO"/>
              </w:rPr>
              <w:t xml:space="preserve">tip sau, după caz, cel </w:t>
            </w:r>
            <w:r w:rsidR="00467C45" w:rsidRPr="00EA5065">
              <w:rPr>
                <w:rFonts w:ascii="Trebuchet MS" w:hAnsi="Trebuchet MS"/>
                <w:lang w:val="ro-RO"/>
              </w:rPr>
              <w:t>individualizat, se semnează</w:t>
            </w:r>
            <w:r w:rsidR="00AF20A3" w:rsidRPr="00EA5065">
              <w:rPr>
                <w:rFonts w:ascii="Trebuchet MS" w:hAnsi="Trebuchet MS"/>
                <w:lang w:val="ro-RO"/>
              </w:rPr>
              <w:t xml:space="preserve"> de </w:t>
            </w:r>
            <w:r w:rsidR="00C155A6" w:rsidRPr="00EA5065">
              <w:rPr>
                <w:rFonts w:ascii="Trebuchet MS" w:hAnsi="Trebuchet MS"/>
                <w:lang w:val="ro-RO"/>
              </w:rPr>
              <w:t>către</w:t>
            </w:r>
            <w:r w:rsidR="00AF20A3" w:rsidRPr="00EA5065">
              <w:rPr>
                <w:rFonts w:ascii="Trebuchet MS" w:hAnsi="Trebuchet MS"/>
                <w:lang w:val="ro-RO"/>
              </w:rPr>
              <w:t xml:space="preserve"> </w:t>
            </w:r>
            <w:r w:rsidR="00C155A6" w:rsidRPr="00EA5065">
              <w:rPr>
                <w:rFonts w:ascii="Trebuchet MS" w:hAnsi="Trebuchet MS"/>
                <w:lang w:val="ro-RO"/>
              </w:rPr>
              <w:t>toți</w:t>
            </w:r>
            <w:r w:rsidR="00AF20A3" w:rsidRPr="00EA5065">
              <w:rPr>
                <w:rFonts w:ascii="Trebuchet MS" w:hAnsi="Trebuchet MS"/>
                <w:lang w:val="ro-RO"/>
              </w:rPr>
              <w:t xml:space="preserve"> fondatorii sau de </w:t>
            </w:r>
            <w:r w:rsidR="00C155A6" w:rsidRPr="00EA5065">
              <w:rPr>
                <w:rFonts w:ascii="Trebuchet MS" w:hAnsi="Trebuchet MS"/>
                <w:lang w:val="ro-RO"/>
              </w:rPr>
              <w:t>reprezentanții</w:t>
            </w:r>
            <w:r w:rsidR="00467C45" w:rsidRPr="00EA5065">
              <w:rPr>
                <w:rFonts w:ascii="Trebuchet MS" w:hAnsi="Trebuchet MS"/>
                <w:lang w:val="ro-RO"/>
              </w:rPr>
              <w:t xml:space="preserve"> acestora</w:t>
            </w:r>
            <w:r w:rsidR="00C155A6" w:rsidRPr="00EA5065">
              <w:rPr>
                <w:rFonts w:ascii="Trebuchet MS" w:hAnsi="Trebuchet MS"/>
                <w:lang w:val="ro-RO"/>
              </w:rPr>
              <w:t xml:space="preserve"> cu </w:t>
            </w:r>
            <w:r w:rsidR="002A2B8C" w:rsidRPr="00EA5065">
              <w:rPr>
                <w:rFonts w:ascii="Trebuchet MS" w:hAnsi="Trebuchet MS"/>
                <w:lang w:val="ro-RO"/>
              </w:rPr>
              <w:t>semnătur</w:t>
            </w:r>
            <w:r w:rsidRPr="00EA5065">
              <w:rPr>
                <w:rFonts w:ascii="Trebuchet MS" w:hAnsi="Trebuchet MS"/>
                <w:lang w:val="ro-RO"/>
              </w:rPr>
              <w:t>ă</w:t>
            </w:r>
            <w:r w:rsidR="00C155A6" w:rsidRPr="00EA5065">
              <w:rPr>
                <w:rFonts w:ascii="Trebuchet MS" w:hAnsi="Trebuchet MS"/>
                <w:lang w:val="ro-RO"/>
              </w:rPr>
              <w:t xml:space="preserve"> electronic</w:t>
            </w:r>
            <w:r w:rsidRPr="00EA5065">
              <w:rPr>
                <w:rFonts w:ascii="Trebuchet MS" w:hAnsi="Trebuchet MS"/>
                <w:lang w:val="ro-RO"/>
              </w:rPr>
              <w:t>ă</w:t>
            </w:r>
            <w:r w:rsidR="00C155A6" w:rsidRPr="00EA5065">
              <w:rPr>
                <w:rFonts w:ascii="Trebuchet MS" w:hAnsi="Trebuchet MS"/>
                <w:lang w:val="ro-RO"/>
              </w:rPr>
              <w:t xml:space="preserve"> calificat</w:t>
            </w:r>
            <w:r w:rsidRPr="00EA5065">
              <w:rPr>
                <w:rFonts w:ascii="Trebuchet MS" w:hAnsi="Trebuchet MS"/>
                <w:lang w:val="ro-RO"/>
              </w:rPr>
              <w:t>ă</w:t>
            </w:r>
            <w:r w:rsidR="00467C45" w:rsidRPr="00EA5065">
              <w:rPr>
                <w:rFonts w:ascii="Trebuchet MS" w:hAnsi="Trebuchet MS"/>
                <w:lang w:val="ro-RO"/>
              </w:rPr>
              <w:t>;</w:t>
            </w:r>
          </w:p>
          <w:p w14:paraId="1D3A9F9B" w14:textId="543B5CB9" w:rsidR="00C155A6" w:rsidRPr="00EA5065" w:rsidRDefault="00467C45" w:rsidP="00313C82">
            <w:pPr>
              <w:pStyle w:val="ListParagraph"/>
              <w:numPr>
                <w:ilvl w:val="0"/>
                <w:numId w:val="29"/>
              </w:numPr>
              <w:spacing w:after="160" w:line="252" w:lineRule="auto"/>
              <w:jc w:val="both"/>
              <w:rPr>
                <w:rFonts w:ascii="Trebuchet MS" w:hAnsi="Trebuchet MS"/>
                <w:lang w:val="ro-RO"/>
              </w:rPr>
            </w:pPr>
            <w:r w:rsidRPr="00EA5065">
              <w:rPr>
                <w:rFonts w:ascii="Trebuchet MS" w:hAnsi="Trebuchet MS"/>
                <w:lang w:val="ro-RO"/>
              </w:rPr>
              <w:t xml:space="preserve">cererile de </w:t>
            </w:r>
            <w:r w:rsidR="00C155A6" w:rsidRPr="00EA5065">
              <w:rPr>
                <w:rFonts w:ascii="Trebuchet MS" w:hAnsi="Trebuchet MS"/>
                <w:lang w:val="ro-RO"/>
              </w:rPr>
              <w:t>înregistrare</w:t>
            </w:r>
            <w:r w:rsidRPr="00EA5065">
              <w:rPr>
                <w:rFonts w:ascii="Trebuchet MS" w:hAnsi="Trebuchet MS"/>
                <w:lang w:val="ro-RO"/>
              </w:rPr>
              <w:t xml:space="preserve"> </w:t>
            </w:r>
            <w:r w:rsidR="002A1F5A" w:rsidRPr="00EA5065">
              <w:rPr>
                <w:rFonts w:ascii="Trebuchet MS" w:hAnsi="Trebuchet MS"/>
                <w:lang w:val="ro-RO"/>
              </w:rPr>
              <w:t>ș</w:t>
            </w:r>
            <w:r w:rsidRPr="00EA5065">
              <w:rPr>
                <w:rFonts w:ascii="Trebuchet MS" w:hAnsi="Trebuchet MS"/>
                <w:lang w:val="ro-RO"/>
              </w:rPr>
              <w:t xml:space="preserve">i </w:t>
            </w:r>
            <w:r w:rsidR="00C155A6" w:rsidRPr="00EA5065">
              <w:rPr>
                <w:rFonts w:ascii="Trebuchet MS" w:hAnsi="Trebuchet MS"/>
                <w:lang w:val="ro-RO"/>
              </w:rPr>
              <w:t>înscrisurile</w:t>
            </w:r>
            <w:r w:rsidRPr="00EA5065">
              <w:rPr>
                <w:rFonts w:ascii="Trebuchet MS" w:hAnsi="Trebuchet MS"/>
                <w:lang w:val="ro-RO"/>
              </w:rPr>
              <w:t xml:space="preserve"> depuse </w:t>
            </w:r>
            <w:r w:rsidR="001234FF" w:rsidRPr="00EA5065">
              <w:rPr>
                <w:rFonts w:ascii="Trebuchet MS" w:hAnsi="Trebuchet MS"/>
                <w:lang w:val="ro-RO"/>
              </w:rPr>
              <w:t>î</w:t>
            </w:r>
            <w:r w:rsidRPr="00EA5065">
              <w:rPr>
                <w:rFonts w:ascii="Trebuchet MS" w:hAnsi="Trebuchet MS"/>
                <w:lang w:val="ro-RO"/>
              </w:rPr>
              <w:t xml:space="preserve">n </w:t>
            </w:r>
            <w:r w:rsidR="00C155A6" w:rsidRPr="00EA5065">
              <w:rPr>
                <w:rFonts w:ascii="Trebuchet MS" w:hAnsi="Trebuchet MS"/>
                <w:lang w:val="ro-RO"/>
              </w:rPr>
              <w:t>susținerea</w:t>
            </w:r>
            <w:r w:rsidRPr="00EA5065">
              <w:rPr>
                <w:rFonts w:ascii="Trebuchet MS" w:hAnsi="Trebuchet MS"/>
                <w:lang w:val="ro-RO"/>
              </w:rPr>
              <w:t xml:space="preserve"> acestora </w:t>
            </w:r>
            <w:r w:rsidR="00C155A6" w:rsidRPr="00EA5065">
              <w:rPr>
                <w:rFonts w:ascii="Trebuchet MS" w:hAnsi="Trebuchet MS"/>
                <w:lang w:val="ro-RO"/>
              </w:rPr>
              <w:t>întocmite</w:t>
            </w:r>
            <w:r w:rsidR="005E5263" w:rsidRPr="00EA5065">
              <w:rPr>
                <w:rFonts w:ascii="Trebuchet MS" w:hAnsi="Trebuchet MS"/>
                <w:lang w:val="ro-RO"/>
              </w:rPr>
              <w:t xml:space="preserve"> de avocați sau de notari publici </w:t>
            </w:r>
            <w:r w:rsidR="002A2B8C" w:rsidRPr="00EA5065">
              <w:rPr>
                <w:rFonts w:ascii="Trebuchet MS" w:hAnsi="Trebuchet MS"/>
                <w:lang w:val="ro-RO"/>
              </w:rPr>
              <w:t>se pot semna de către aceștia</w:t>
            </w:r>
            <w:r w:rsidR="005E5263" w:rsidRPr="00EA5065">
              <w:rPr>
                <w:rFonts w:ascii="Trebuchet MS" w:hAnsi="Trebuchet MS"/>
                <w:lang w:val="ro-RO"/>
              </w:rPr>
              <w:t xml:space="preserve"> </w:t>
            </w:r>
            <w:r w:rsidR="002A2B8C" w:rsidRPr="00EA5065">
              <w:rPr>
                <w:rFonts w:ascii="Trebuchet MS" w:hAnsi="Trebuchet MS"/>
                <w:lang w:val="ro-RO"/>
              </w:rPr>
              <w:t xml:space="preserve">cu </w:t>
            </w:r>
            <w:r w:rsidR="005E5263" w:rsidRPr="00EA5065">
              <w:rPr>
                <w:rFonts w:ascii="Trebuchet MS" w:hAnsi="Trebuchet MS"/>
                <w:lang w:val="ro-RO"/>
              </w:rPr>
              <w:t>semnătură electronică calificată și</w:t>
            </w:r>
            <w:r w:rsidR="002A2B8C" w:rsidRPr="00EA5065">
              <w:rPr>
                <w:rFonts w:ascii="Trebuchet MS" w:hAnsi="Trebuchet MS"/>
                <w:lang w:val="ro-RO"/>
              </w:rPr>
              <w:t xml:space="preserve"> se pot </w:t>
            </w:r>
            <w:r w:rsidR="005E5263" w:rsidRPr="00EA5065">
              <w:rPr>
                <w:rFonts w:ascii="Trebuchet MS" w:hAnsi="Trebuchet MS"/>
                <w:lang w:val="ro-RO"/>
              </w:rPr>
              <w:t>transmi</w:t>
            </w:r>
            <w:r w:rsidR="002A2B8C" w:rsidRPr="00EA5065">
              <w:rPr>
                <w:rFonts w:ascii="Trebuchet MS" w:hAnsi="Trebuchet MS"/>
                <w:lang w:val="ro-RO"/>
              </w:rPr>
              <w:t>te</w:t>
            </w:r>
            <w:r w:rsidR="005E5263" w:rsidRPr="00EA5065">
              <w:rPr>
                <w:rFonts w:ascii="Trebuchet MS" w:hAnsi="Trebuchet MS"/>
                <w:lang w:val="ro-RO"/>
              </w:rPr>
              <w:t xml:space="preserve"> prin mijloace electronice;</w:t>
            </w:r>
          </w:p>
          <w:p w14:paraId="5203F59D" w14:textId="15767A56" w:rsidR="002A2B8C" w:rsidRPr="00EA5065" w:rsidRDefault="00D20234" w:rsidP="00313C82">
            <w:pPr>
              <w:pStyle w:val="ListParagraph"/>
              <w:numPr>
                <w:ilvl w:val="0"/>
                <w:numId w:val="29"/>
              </w:numPr>
              <w:spacing w:after="160" w:line="252" w:lineRule="auto"/>
              <w:jc w:val="both"/>
              <w:rPr>
                <w:rFonts w:ascii="Trebuchet MS" w:hAnsi="Trebuchet MS"/>
                <w:lang w:val="ro-RO"/>
              </w:rPr>
            </w:pPr>
            <w:r w:rsidRPr="00EA5065">
              <w:rPr>
                <w:rFonts w:ascii="Trebuchet MS" w:hAnsi="Trebuchet MS"/>
                <w:lang w:val="ro-RO"/>
              </w:rPr>
              <w:t xml:space="preserve">procedura de înregistrare a sucursalelor companiilor </w:t>
            </w:r>
            <w:r w:rsidR="001234FF" w:rsidRPr="00EA5065">
              <w:rPr>
                <w:rFonts w:ascii="Trebuchet MS" w:hAnsi="Trebuchet MS"/>
                <w:lang w:val="ro-RO"/>
              </w:rPr>
              <w:t xml:space="preserve">cu sediul principal </w:t>
            </w:r>
            <w:r w:rsidR="001C0D45" w:rsidRPr="00EA5065">
              <w:rPr>
                <w:rFonts w:ascii="Trebuchet MS" w:hAnsi="Trebuchet MS"/>
                <w:lang w:val="ro-RO"/>
              </w:rPr>
              <w:t>î</w:t>
            </w:r>
            <w:r w:rsidR="001234FF" w:rsidRPr="00EA5065">
              <w:rPr>
                <w:rFonts w:ascii="Trebuchet MS" w:hAnsi="Trebuchet MS"/>
                <w:lang w:val="ro-RO"/>
              </w:rPr>
              <w:t>ntr-un stat membru UE se simplifică</w:t>
            </w:r>
            <w:r w:rsidRPr="00EA5065">
              <w:rPr>
                <w:rFonts w:ascii="Trebuchet MS" w:hAnsi="Trebuchet MS"/>
                <w:lang w:val="ro-RO"/>
              </w:rPr>
              <w:t xml:space="preserve"> prin </w:t>
            </w:r>
            <w:r w:rsidR="002A2B8C" w:rsidRPr="00EA5065">
              <w:rPr>
                <w:rFonts w:ascii="Trebuchet MS" w:hAnsi="Trebuchet MS"/>
                <w:lang w:val="ro-RO"/>
              </w:rPr>
              <w:t>eliminarea documentelor și informațiile ce sunt/vor putea fi obținute/verificate prin sistemul de interconectare a registrelor comerțului – BRIS</w:t>
            </w:r>
            <w:r w:rsidR="005E5263" w:rsidRPr="00EA5065">
              <w:rPr>
                <w:rFonts w:ascii="Trebuchet MS" w:hAnsi="Trebuchet MS"/>
                <w:lang w:val="ro-RO"/>
              </w:rPr>
              <w:t>;</w:t>
            </w:r>
          </w:p>
          <w:p w14:paraId="7D3FFDB2" w14:textId="41EB004B" w:rsidR="00607F0B" w:rsidRPr="00EA5065" w:rsidRDefault="00607F0B" w:rsidP="00313C82">
            <w:pPr>
              <w:pStyle w:val="ListParagraph"/>
              <w:numPr>
                <w:ilvl w:val="0"/>
                <w:numId w:val="29"/>
              </w:numPr>
              <w:spacing w:after="160" w:line="252" w:lineRule="auto"/>
              <w:jc w:val="both"/>
              <w:rPr>
                <w:rFonts w:ascii="Trebuchet MS" w:hAnsi="Trebuchet MS"/>
                <w:lang w:val="ro-RO"/>
              </w:rPr>
            </w:pPr>
            <w:r w:rsidRPr="00EA5065">
              <w:rPr>
                <w:rFonts w:ascii="Trebuchet MS" w:hAnsi="Trebuchet MS"/>
                <w:lang w:val="ro-RO"/>
              </w:rPr>
              <w:t xml:space="preserve">folosirea unei platforme electronice centrale, </w:t>
            </w:r>
            <w:r w:rsidR="002A1F5A" w:rsidRPr="00EA5065">
              <w:rPr>
                <w:rFonts w:ascii="Trebuchet MS" w:hAnsi="Trebuchet MS"/>
                <w:lang w:val="ro-RO"/>
              </w:rPr>
              <w:t>ț</w:t>
            </w:r>
            <w:r w:rsidRPr="00EA5065">
              <w:rPr>
                <w:rFonts w:ascii="Trebuchet MS" w:hAnsi="Trebuchet MS"/>
                <w:lang w:val="ro-RO"/>
              </w:rPr>
              <w:t>inută de registrul comer</w:t>
            </w:r>
            <w:r w:rsidR="002A1F5A" w:rsidRPr="00EA5065">
              <w:rPr>
                <w:rFonts w:ascii="Trebuchet MS" w:hAnsi="Trebuchet MS"/>
                <w:lang w:val="ro-RO"/>
              </w:rPr>
              <w:t>ț</w:t>
            </w:r>
            <w:r w:rsidRPr="00EA5065">
              <w:rPr>
                <w:rFonts w:ascii="Trebuchet MS" w:hAnsi="Trebuchet MS"/>
                <w:lang w:val="ro-RO"/>
              </w:rPr>
              <w:t xml:space="preserve">ului, pentru publicarea actelor </w:t>
            </w:r>
            <w:r w:rsidR="002A1F5A" w:rsidRPr="00EA5065">
              <w:rPr>
                <w:rFonts w:ascii="Trebuchet MS" w:hAnsi="Trebuchet MS"/>
                <w:lang w:val="ro-RO"/>
              </w:rPr>
              <w:t>ș</w:t>
            </w:r>
            <w:r w:rsidRPr="00EA5065">
              <w:rPr>
                <w:rFonts w:ascii="Trebuchet MS" w:hAnsi="Trebuchet MS"/>
                <w:lang w:val="ro-RO"/>
              </w:rPr>
              <w:t>i faptelor înregistrate/men</w:t>
            </w:r>
            <w:r w:rsidR="002A1F5A" w:rsidRPr="00EA5065">
              <w:rPr>
                <w:rFonts w:ascii="Trebuchet MS" w:hAnsi="Trebuchet MS"/>
                <w:lang w:val="ro-RO"/>
              </w:rPr>
              <w:t>ț</w:t>
            </w:r>
            <w:r w:rsidRPr="00EA5065">
              <w:rPr>
                <w:rFonts w:ascii="Trebuchet MS" w:hAnsi="Trebuchet MS"/>
                <w:lang w:val="ro-RO"/>
              </w:rPr>
              <w:t>ionate/depuse/vizate în/la/de registrul comer</w:t>
            </w:r>
            <w:r w:rsidR="002A1F5A" w:rsidRPr="00EA5065">
              <w:rPr>
                <w:rFonts w:ascii="Trebuchet MS" w:hAnsi="Trebuchet MS"/>
                <w:lang w:val="ro-RO"/>
              </w:rPr>
              <w:t>ț</w:t>
            </w:r>
            <w:r w:rsidRPr="00EA5065">
              <w:rPr>
                <w:rFonts w:ascii="Trebuchet MS" w:hAnsi="Trebuchet MS"/>
                <w:lang w:val="ro-RO"/>
              </w:rPr>
              <w:t>ului, Buletinul electronic al registrului comer</w:t>
            </w:r>
            <w:r w:rsidR="002A1F5A" w:rsidRPr="00EA5065">
              <w:rPr>
                <w:rFonts w:ascii="Trebuchet MS" w:hAnsi="Trebuchet MS"/>
                <w:lang w:val="ro-RO"/>
              </w:rPr>
              <w:t>ț</w:t>
            </w:r>
            <w:r w:rsidRPr="00EA5065">
              <w:rPr>
                <w:rFonts w:ascii="Trebuchet MS" w:hAnsi="Trebuchet MS"/>
                <w:lang w:val="ro-RO"/>
              </w:rPr>
              <w:t>ului;</w:t>
            </w:r>
          </w:p>
          <w:p w14:paraId="4687CE4D" w14:textId="2D06E77B" w:rsidR="00B3274A" w:rsidRDefault="00B3274A" w:rsidP="00B3274A">
            <w:pPr>
              <w:pStyle w:val="ListParagraph"/>
              <w:numPr>
                <w:ilvl w:val="0"/>
                <w:numId w:val="29"/>
              </w:numPr>
              <w:spacing w:after="160" w:line="252" w:lineRule="auto"/>
              <w:jc w:val="both"/>
              <w:rPr>
                <w:rFonts w:ascii="Trebuchet MS" w:hAnsi="Trebuchet MS"/>
                <w:lang w:val="ro-RO"/>
              </w:rPr>
            </w:pPr>
            <w:r>
              <w:rPr>
                <w:rFonts w:ascii="Trebuchet MS" w:hAnsi="Trebuchet MS"/>
                <w:lang w:val="ro-RO"/>
              </w:rPr>
              <w:t xml:space="preserve">în considerarea interconectării registrelor comerțului din statele membre, se uniformizează efectul înregistrării în toate registrele ca fiind cel de la care </w:t>
            </w:r>
            <w:r w:rsidR="005E5263" w:rsidRPr="00050560">
              <w:rPr>
                <w:rFonts w:ascii="Trebuchet MS" w:hAnsi="Trebuchet MS"/>
                <w:lang w:val="ro-RO"/>
              </w:rPr>
              <w:t>actel</w:t>
            </w:r>
            <w:r>
              <w:rPr>
                <w:rFonts w:ascii="Trebuchet MS" w:hAnsi="Trebuchet MS"/>
                <w:lang w:val="ro-RO"/>
              </w:rPr>
              <w:t>e</w:t>
            </w:r>
            <w:r w:rsidR="005E5263" w:rsidRPr="00050560">
              <w:rPr>
                <w:rFonts w:ascii="Trebuchet MS" w:hAnsi="Trebuchet MS"/>
                <w:lang w:val="ro-RO"/>
              </w:rPr>
              <w:t>, faptel</w:t>
            </w:r>
            <w:r>
              <w:rPr>
                <w:rFonts w:ascii="Trebuchet MS" w:hAnsi="Trebuchet MS"/>
                <w:lang w:val="ro-RO"/>
              </w:rPr>
              <w:t>e</w:t>
            </w:r>
            <w:r w:rsidR="005E5263" w:rsidRPr="00050560">
              <w:rPr>
                <w:rFonts w:ascii="Trebuchet MS" w:hAnsi="Trebuchet MS"/>
                <w:lang w:val="ro-RO"/>
              </w:rPr>
              <w:t xml:space="preserve"> persoanelor fizice și juridice înregistrate </w:t>
            </w:r>
            <w:r>
              <w:rPr>
                <w:rFonts w:ascii="Trebuchet MS" w:hAnsi="Trebuchet MS"/>
                <w:lang w:val="ro-RO"/>
              </w:rPr>
              <w:t xml:space="preserve">devin opozabile terților pentru a oferi un punct de referință general atât pentru utilizatorii naționali, cât </w:t>
            </w:r>
            <w:r w:rsidR="00805054">
              <w:rPr>
                <w:rFonts w:ascii="Trebuchet MS" w:hAnsi="Trebuchet MS"/>
                <w:lang w:val="ro-RO"/>
              </w:rPr>
              <w:t>ș</w:t>
            </w:r>
            <w:r>
              <w:rPr>
                <w:rFonts w:ascii="Trebuchet MS" w:hAnsi="Trebuchet MS"/>
                <w:lang w:val="ro-RO"/>
              </w:rPr>
              <w:t>i pentru cei transfrontalieri;</w:t>
            </w:r>
            <w:r w:rsidR="001234FF">
              <w:rPr>
                <w:rFonts w:ascii="Trebuchet MS" w:hAnsi="Trebuchet MS"/>
                <w:lang w:val="ro-RO"/>
              </w:rPr>
              <w:t xml:space="preserve"> </w:t>
            </w:r>
          </w:p>
          <w:p w14:paraId="51649426" w14:textId="2E1C79B9" w:rsidR="00607F0B" w:rsidRPr="00607F0B" w:rsidRDefault="005E5263" w:rsidP="00607F0B">
            <w:pPr>
              <w:pStyle w:val="ListParagraph"/>
              <w:numPr>
                <w:ilvl w:val="0"/>
                <w:numId w:val="29"/>
              </w:numPr>
              <w:spacing w:after="160" w:line="252" w:lineRule="auto"/>
              <w:jc w:val="both"/>
              <w:rPr>
                <w:rFonts w:ascii="Trebuchet MS" w:hAnsi="Trebuchet MS"/>
                <w:lang w:val="ro-RO"/>
              </w:rPr>
            </w:pPr>
            <w:r w:rsidRPr="00B3274A">
              <w:rPr>
                <w:rFonts w:ascii="Trebuchet MS" w:hAnsi="Trebuchet MS"/>
                <w:lang w:val="ro-RO"/>
              </w:rPr>
              <w:lastRenderedPageBreak/>
              <w:t>certificatele de înmatriculare și certificatele constatatoare vor putea fi emise și în format electronic semnate cu semnătură electronică calificată/sigiliul electronic calificat</w:t>
            </w:r>
            <w:r w:rsidR="00607F0B">
              <w:rPr>
                <w:rFonts w:ascii="Trebuchet MS" w:hAnsi="Trebuchet MS"/>
                <w:lang w:val="ro-RO"/>
              </w:rPr>
              <w:t>.</w:t>
            </w:r>
          </w:p>
          <w:p w14:paraId="352B665A" w14:textId="6ADAB0CD" w:rsidR="00D20234" w:rsidRPr="00050560" w:rsidRDefault="002A2B8C" w:rsidP="00D20234">
            <w:pPr>
              <w:spacing w:after="160" w:line="252" w:lineRule="auto"/>
              <w:jc w:val="both"/>
              <w:rPr>
                <w:rFonts w:ascii="Trebuchet MS" w:eastAsia="MS Mincho" w:hAnsi="Trebuchet MS"/>
                <w:sz w:val="22"/>
                <w:szCs w:val="22"/>
                <w:lang w:val="ro-RO"/>
              </w:rPr>
            </w:pPr>
            <w:r w:rsidRPr="00050560">
              <w:rPr>
                <w:rFonts w:ascii="Trebuchet MS" w:hAnsi="Trebuchet MS"/>
                <w:sz w:val="22"/>
                <w:szCs w:val="22"/>
                <w:lang w:val="ro-RO"/>
              </w:rPr>
              <w:t>2.</w:t>
            </w:r>
            <w:r w:rsidR="00D20234" w:rsidRPr="00050560">
              <w:rPr>
                <w:rFonts w:ascii="Trebuchet MS" w:hAnsi="Trebuchet MS"/>
                <w:sz w:val="22"/>
                <w:szCs w:val="22"/>
                <w:lang w:val="ro-RO"/>
              </w:rPr>
              <w:t xml:space="preserve"> Simplificarea procedurii de înregistrare în registrul comerțului </w:t>
            </w:r>
            <w:r w:rsidR="006D6FF9">
              <w:rPr>
                <w:rFonts w:ascii="Trebuchet MS" w:hAnsi="Trebuchet MS"/>
                <w:sz w:val="22"/>
                <w:szCs w:val="22"/>
                <w:lang w:val="ro-RO"/>
              </w:rPr>
              <w:t>pentru a</w:t>
            </w:r>
            <w:r w:rsidR="00D20234" w:rsidRPr="00050560">
              <w:rPr>
                <w:rFonts w:ascii="Trebuchet MS" w:hAnsi="Trebuchet MS"/>
                <w:sz w:val="22"/>
                <w:szCs w:val="22"/>
                <w:lang w:val="ro-RO"/>
              </w:rPr>
              <w:t xml:space="preserve"> permite depunerea de documente în format electronic</w:t>
            </w:r>
            <w:r w:rsidR="006D6FF9">
              <w:rPr>
                <w:rFonts w:ascii="Trebuchet MS" w:hAnsi="Trebuchet MS"/>
                <w:sz w:val="22"/>
                <w:szCs w:val="22"/>
                <w:lang w:val="ro-RO"/>
              </w:rPr>
              <w:t xml:space="preserve">, </w:t>
            </w:r>
            <w:r w:rsidR="00D20234" w:rsidRPr="00050560">
              <w:rPr>
                <w:rFonts w:ascii="Trebuchet MS" w:hAnsi="Trebuchet MS"/>
                <w:sz w:val="22"/>
                <w:szCs w:val="22"/>
                <w:lang w:val="ro-RO"/>
              </w:rPr>
              <w:t xml:space="preserve">verificarea îndeplinirii condițiilor prevăzute de lege </w:t>
            </w:r>
            <w:r w:rsidR="006D6FF9">
              <w:rPr>
                <w:rFonts w:ascii="Trebuchet MS" w:hAnsi="Trebuchet MS"/>
                <w:sz w:val="22"/>
                <w:szCs w:val="22"/>
                <w:lang w:val="ro-RO"/>
              </w:rPr>
              <w:t>realizând-se prin</w:t>
            </w:r>
            <w:r w:rsidR="00D20234" w:rsidRPr="00050560">
              <w:rPr>
                <w:rFonts w:ascii="Trebuchet MS" w:hAnsi="Trebuchet MS"/>
                <w:sz w:val="22"/>
                <w:szCs w:val="22"/>
                <w:lang w:val="ro-RO"/>
              </w:rPr>
              <w:t xml:space="preserve"> comunicarea între autorități și utilizarea informațiilor/documentelor aflate deja la dispoziția acestora</w:t>
            </w:r>
            <w:r w:rsidR="00D20234" w:rsidRPr="00050560">
              <w:rPr>
                <w:rFonts w:ascii="Trebuchet MS" w:eastAsia="MS Mincho" w:hAnsi="Trebuchet MS"/>
                <w:sz w:val="22"/>
                <w:szCs w:val="22"/>
                <w:lang w:val="ro-RO"/>
              </w:rPr>
              <w:t>.</w:t>
            </w:r>
          </w:p>
          <w:p w14:paraId="70383FB7" w14:textId="54FDBEE0" w:rsidR="00050560" w:rsidRPr="00050560" w:rsidRDefault="00050560" w:rsidP="00D20234">
            <w:pPr>
              <w:spacing w:after="160" w:line="252" w:lineRule="auto"/>
              <w:jc w:val="both"/>
              <w:rPr>
                <w:rFonts w:ascii="Trebuchet MS" w:eastAsia="MS Mincho" w:hAnsi="Trebuchet MS"/>
                <w:sz w:val="22"/>
                <w:szCs w:val="22"/>
                <w:lang w:val="ro-RO"/>
              </w:rPr>
            </w:pPr>
            <w:r w:rsidRPr="00050560">
              <w:rPr>
                <w:rFonts w:ascii="Trebuchet MS" w:eastAsia="MS Mincho" w:hAnsi="Trebuchet MS"/>
                <w:sz w:val="22"/>
                <w:szCs w:val="22"/>
                <w:lang w:val="ro-RO"/>
              </w:rPr>
              <w:t>Astfel, prin noua lege</w:t>
            </w:r>
            <w:r w:rsidR="00880F4B">
              <w:rPr>
                <w:rFonts w:ascii="Trebuchet MS" w:eastAsia="MS Mincho" w:hAnsi="Trebuchet MS"/>
                <w:sz w:val="22"/>
                <w:szCs w:val="22"/>
                <w:lang w:val="ro-RO"/>
              </w:rPr>
              <w:t xml:space="preserve"> se elimină</w:t>
            </w:r>
            <w:r w:rsidRPr="00050560">
              <w:rPr>
                <w:rFonts w:ascii="Trebuchet MS" w:eastAsia="MS Mincho" w:hAnsi="Trebuchet MS"/>
                <w:sz w:val="22"/>
                <w:szCs w:val="22"/>
                <w:lang w:val="ro-RO"/>
              </w:rPr>
              <w:t>:</w:t>
            </w:r>
          </w:p>
          <w:p w14:paraId="584A08A3" w14:textId="083AF833" w:rsidR="00B51C57" w:rsidRDefault="00B51C57" w:rsidP="00313C82">
            <w:pPr>
              <w:pStyle w:val="ListParagraph"/>
              <w:numPr>
                <w:ilvl w:val="0"/>
                <w:numId w:val="29"/>
              </w:numPr>
              <w:spacing w:after="120" w:afterAutospacing="0" w:line="276" w:lineRule="auto"/>
              <w:jc w:val="both"/>
              <w:rPr>
                <w:rFonts w:ascii="Trebuchet MS" w:hAnsi="Trebuchet MS"/>
                <w:lang w:val="ro-RO"/>
              </w:rPr>
            </w:pPr>
            <w:r w:rsidRPr="00050560">
              <w:rPr>
                <w:rFonts w:ascii="Trebuchet MS" w:hAnsi="Trebuchet MS"/>
                <w:lang w:val="ro-RO"/>
              </w:rPr>
              <w:t>cerința de efectuare a vărsământului aportului la capitalul social al SRL-urilor la momentul constituirii; proiectul prevede o etapizare, ulterioară momentului constituirii, a vărsării capitalului social subscris (30% în 3 luni, iar restul în 12 luni, cu excepția aportului în natură, care poate fi efectuat în 2 ani</w:t>
            </w:r>
            <w:r>
              <w:rPr>
                <w:rFonts w:ascii="Trebuchet MS" w:hAnsi="Trebuchet MS"/>
                <w:lang w:val="ro-RO"/>
              </w:rPr>
              <w:t xml:space="preserve"> de la data înmatriculării</w:t>
            </w:r>
            <w:r w:rsidRPr="00050560">
              <w:rPr>
                <w:rFonts w:ascii="Trebuchet MS" w:hAnsi="Trebuchet MS"/>
                <w:lang w:val="ro-RO"/>
              </w:rPr>
              <w:t>);</w:t>
            </w:r>
          </w:p>
          <w:p w14:paraId="61D273DC" w14:textId="707C3E06" w:rsidR="00B51C57" w:rsidRPr="00313C82" w:rsidRDefault="00B51C57" w:rsidP="00313C82">
            <w:pPr>
              <w:pStyle w:val="ListParagraph"/>
              <w:numPr>
                <w:ilvl w:val="0"/>
                <w:numId w:val="29"/>
              </w:numPr>
              <w:spacing w:after="120" w:afterAutospacing="0" w:line="276" w:lineRule="auto"/>
              <w:jc w:val="both"/>
              <w:rPr>
                <w:rFonts w:ascii="Trebuchet MS" w:hAnsi="Trebuchet MS"/>
                <w:lang w:val="ro-RO"/>
              </w:rPr>
            </w:pPr>
            <w:r w:rsidRPr="00050560">
              <w:rPr>
                <w:rFonts w:ascii="Trebuchet MS" w:hAnsi="Trebuchet MS"/>
                <w:lang w:val="ro-RO"/>
              </w:rPr>
              <w:t>acordul S</w:t>
            </w:r>
            <w:r w:rsidR="001C0D45">
              <w:rPr>
                <w:rFonts w:ascii="Trebuchet MS" w:hAnsi="Trebuchet MS"/>
                <w:lang w:val="ro-RO"/>
              </w:rPr>
              <w:t xml:space="preserve">ecretariatului </w:t>
            </w:r>
            <w:r w:rsidRPr="00050560">
              <w:rPr>
                <w:rFonts w:ascii="Trebuchet MS" w:hAnsi="Trebuchet MS"/>
                <w:lang w:val="ro-RO"/>
              </w:rPr>
              <w:t>G</w:t>
            </w:r>
            <w:r w:rsidR="001C0D45">
              <w:rPr>
                <w:rFonts w:ascii="Trebuchet MS" w:hAnsi="Trebuchet MS"/>
                <w:lang w:val="ro-RO"/>
              </w:rPr>
              <w:t xml:space="preserve">eneral al </w:t>
            </w:r>
            <w:r w:rsidRPr="00050560">
              <w:rPr>
                <w:rFonts w:ascii="Trebuchet MS" w:hAnsi="Trebuchet MS"/>
                <w:lang w:val="ro-RO"/>
              </w:rPr>
              <w:t>G</w:t>
            </w:r>
            <w:r w:rsidR="001C0D45">
              <w:rPr>
                <w:rFonts w:ascii="Trebuchet MS" w:hAnsi="Trebuchet MS"/>
                <w:lang w:val="ro-RO"/>
              </w:rPr>
              <w:t>uvernului</w:t>
            </w:r>
            <w:r w:rsidRPr="00050560">
              <w:rPr>
                <w:rFonts w:ascii="Trebuchet MS" w:hAnsi="Trebuchet MS"/>
                <w:lang w:val="ro-RO"/>
              </w:rPr>
              <w:t xml:space="preserve"> și al autorităților locale pentru folosirea anumitor cuvinte în denumire</w:t>
            </w:r>
            <w:r w:rsidR="00ED34CF">
              <w:rPr>
                <w:rFonts w:ascii="Trebuchet MS" w:hAnsi="Trebuchet MS"/>
                <w:lang w:val="ro-RO"/>
              </w:rPr>
              <w:t xml:space="preserve">, registratorul urmând să consulte </w:t>
            </w:r>
            <w:r w:rsidRPr="00050560">
              <w:rPr>
                <w:rFonts w:ascii="Trebuchet MS" w:hAnsi="Trebuchet MS"/>
                <w:lang w:val="ro-RO"/>
              </w:rPr>
              <w:t>în procedura de înregistrare</w:t>
            </w:r>
            <w:r w:rsidR="00A755A4">
              <w:rPr>
                <w:rFonts w:ascii="Trebuchet MS" w:hAnsi="Trebuchet MS"/>
                <w:lang w:val="ro-RO"/>
              </w:rPr>
              <w:t xml:space="preserve"> </w:t>
            </w:r>
            <w:r w:rsidRPr="00050560">
              <w:rPr>
                <w:rFonts w:ascii="Trebuchet MS" w:hAnsi="Trebuchet MS"/>
                <w:lang w:val="ro-RO"/>
              </w:rPr>
              <w:t xml:space="preserve">Registrul de evidență a autorităților și instituțiilor publice centrale și locale, ce va fi creat și ținut de SGG;  </w:t>
            </w:r>
          </w:p>
          <w:p w14:paraId="20369D39" w14:textId="7949829A" w:rsidR="00D20234" w:rsidRPr="00050560" w:rsidRDefault="00D20234" w:rsidP="00313C82">
            <w:pPr>
              <w:pStyle w:val="ListParagraph"/>
              <w:numPr>
                <w:ilvl w:val="0"/>
                <w:numId w:val="29"/>
              </w:numPr>
              <w:spacing w:after="120" w:afterAutospacing="0" w:line="276" w:lineRule="auto"/>
              <w:jc w:val="both"/>
              <w:rPr>
                <w:rFonts w:ascii="Trebuchet MS" w:hAnsi="Trebuchet MS"/>
                <w:lang w:val="ro-RO"/>
              </w:rPr>
            </w:pPr>
            <w:r w:rsidRPr="00050560">
              <w:rPr>
                <w:rFonts w:ascii="Trebuchet MS" w:hAnsi="Trebuchet MS"/>
                <w:lang w:val="ro-RO"/>
              </w:rPr>
              <w:t>depunerea dovezii rezervării denumirii</w:t>
            </w:r>
            <w:r w:rsidR="00B51C57">
              <w:rPr>
                <w:rFonts w:ascii="Trebuchet MS" w:hAnsi="Trebuchet MS"/>
                <w:lang w:val="ro-RO"/>
              </w:rPr>
              <w:t xml:space="preserve"> se elimin</w:t>
            </w:r>
            <w:r w:rsidR="001C0D45">
              <w:rPr>
                <w:rFonts w:ascii="Trebuchet MS" w:hAnsi="Trebuchet MS"/>
                <w:lang w:val="ro-RO"/>
              </w:rPr>
              <w:t>ă</w:t>
            </w:r>
            <w:r w:rsidRPr="00050560">
              <w:rPr>
                <w:rFonts w:ascii="Trebuchet MS" w:hAnsi="Trebuchet MS"/>
                <w:lang w:val="ro-RO"/>
              </w:rPr>
              <w:t xml:space="preserve">; </w:t>
            </w:r>
          </w:p>
          <w:p w14:paraId="5E080B59" w14:textId="60027CD0" w:rsidR="00D20234" w:rsidRPr="00050560" w:rsidRDefault="00880F4B" w:rsidP="00313C82">
            <w:pPr>
              <w:pStyle w:val="ListParagraph"/>
              <w:numPr>
                <w:ilvl w:val="0"/>
                <w:numId w:val="29"/>
              </w:numPr>
              <w:spacing w:after="120" w:afterAutospacing="0" w:line="276" w:lineRule="auto"/>
              <w:jc w:val="both"/>
              <w:rPr>
                <w:rFonts w:ascii="Trebuchet MS" w:hAnsi="Trebuchet MS"/>
                <w:lang w:val="ro-RO"/>
              </w:rPr>
            </w:pPr>
            <w:r>
              <w:rPr>
                <w:rFonts w:ascii="Trebuchet MS" w:hAnsi="Trebuchet MS"/>
                <w:lang w:val="ro-RO"/>
              </w:rPr>
              <w:t>depunerea</w:t>
            </w:r>
            <w:r w:rsidRPr="00050560">
              <w:rPr>
                <w:rFonts w:ascii="Trebuchet MS" w:hAnsi="Trebuchet MS"/>
                <w:lang w:val="ro-RO"/>
              </w:rPr>
              <w:t xml:space="preserve"> </w:t>
            </w:r>
            <w:r w:rsidR="00D20234" w:rsidRPr="00050560">
              <w:rPr>
                <w:rFonts w:ascii="Trebuchet MS" w:hAnsi="Trebuchet MS"/>
                <w:lang w:val="ro-RO"/>
              </w:rPr>
              <w:t xml:space="preserve">unor declarații pe propria răspundere, prin includerea lor, într-o formă simplificată, în actul constitutiv;  </w:t>
            </w:r>
          </w:p>
          <w:p w14:paraId="304971B4" w14:textId="20BD4959" w:rsidR="00607F0B" w:rsidRPr="00607F0B" w:rsidRDefault="00D20234" w:rsidP="00607F0B">
            <w:pPr>
              <w:pStyle w:val="ListParagraph"/>
              <w:numPr>
                <w:ilvl w:val="0"/>
                <w:numId w:val="29"/>
              </w:numPr>
              <w:spacing w:after="120" w:afterAutospacing="0" w:line="276" w:lineRule="auto"/>
              <w:jc w:val="both"/>
              <w:rPr>
                <w:rFonts w:ascii="Trebuchet MS" w:hAnsi="Trebuchet MS"/>
                <w:lang w:val="ro-RO"/>
              </w:rPr>
            </w:pPr>
            <w:r w:rsidRPr="00050560">
              <w:rPr>
                <w:rFonts w:ascii="Trebuchet MS" w:hAnsi="Trebuchet MS"/>
                <w:lang w:val="ro-RO"/>
              </w:rPr>
              <w:t>cerinț</w:t>
            </w:r>
            <w:r w:rsidR="00880F4B">
              <w:rPr>
                <w:rFonts w:ascii="Trebuchet MS" w:hAnsi="Trebuchet MS"/>
                <w:lang w:val="ro-RO"/>
              </w:rPr>
              <w:t>a</w:t>
            </w:r>
            <w:r w:rsidRPr="00050560">
              <w:rPr>
                <w:rFonts w:ascii="Trebuchet MS" w:hAnsi="Trebuchet MS"/>
                <w:lang w:val="ro-RO"/>
              </w:rPr>
              <w:t xml:space="preserve"> depunerii specimenului de semnătură pentru reprezentanții legali.</w:t>
            </w:r>
          </w:p>
          <w:p w14:paraId="1285D039" w14:textId="1DA6FBEF" w:rsidR="003B2413" w:rsidRPr="001C0D45" w:rsidRDefault="00313C82" w:rsidP="003B2413">
            <w:pPr>
              <w:spacing w:after="160" w:line="252" w:lineRule="auto"/>
              <w:jc w:val="both"/>
              <w:rPr>
                <w:rFonts w:ascii="Trebuchet MS" w:hAnsi="Trebuchet MS"/>
                <w:sz w:val="22"/>
                <w:szCs w:val="22"/>
                <w:lang w:val="ro-RO"/>
              </w:rPr>
            </w:pPr>
            <w:r w:rsidRPr="001C0D45">
              <w:rPr>
                <w:rFonts w:ascii="Trebuchet MS" w:hAnsi="Trebuchet MS"/>
                <w:sz w:val="22"/>
                <w:szCs w:val="22"/>
                <w:lang w:val="ro-RO"/>
              </w:rPr>
              <w:t xml:space="preserve">3. Reglementarea </w:t>
            </w:r>
            <w:r w:rsidR="003B2413" w:rsidRPr="001C0D45">
              <w:rPr>
                <w:rFonts w:ascii="Trebuchet MS" w:hAnsi="Trebuchet MS"/>
                <w:sz w:val="22"/>
                <w:szCs w:val="22"/>
                <w:lang w:val="ro-RO"/>
              </w:rPr>
              <w:t xml:space="preserve">procedurii de înregistrare </w:t>
            </w:r>
            <w:r w:rsidR="001C0D45">
              <w:rPr>
                <w:rFonts w:ascii="Trebuchet MS" w:hAnsi="Trebuchet MS"/>
                <w:sz w:val="22"/>
                <w:szCs w:val="22"/>
                <w:lang w:val="ro-RO"/>
              </w:rPr>
              <w:t>î</w:t>
            </w:r>
            <w:r w:rsidR="003B2413" w:rsidRPr="001C0D45">
              <w:rPr>
                <w:rFonts w:ascii="Trebuchet MS" w:hAnsi="Trebuchet MS"/>
                <w:sz w:val="22"/>
                <w:szCs w:val="22"/>
                <w:lang w:val="ro-RO"/>
              </w:rPr>
              <w:t xml:space="preserve">n registrul comerțului </w:t>
            </w:r>
            <w:r w:rsidR="001C0D45">
              <w:rPr>
                <w:rFonts w:ascii="Trebuchet MS" w:hAnsi="Trebuchet MS"/>
                <w:sz w:val="22"/>
                <w:szCs w:val="22"/>
                <w:lang w:val="ro-RO"/>
              </w:rPr>
              <w:t>î</w:t>
            </w:r>
            <w:r w:rsidR="003B2413" w:rsidRPr="001C0D45">
              <w:rPr>
                <w:rFonts w:ascii="Trebuchet MS" w:hAnsi="Trebuchet MS"/>
                <w:sz w:val="22"/>
                <w:szCs w:val="22"/>
                <w:lang w:val="ro-RO"/>
              </w:rPr>
              <w:t xml:space="preserve">n baza </w:t>
            </w:r>
            <w:r w:rsidRPr="001C0D45">
              <w:rPr>
                <w:rFonts w:ascii="Trebuchet MS" w:hAnsi="Trebuchet MS"/>
                <w:sz w:val="22"/>
                <w:szCs w:val="22"/>
                <w:lang w:val="ro-RO"/>
              </w:rPr>
              <w:t>controlului</w:t>
            </w:r>
            <w:r w:rsidR="00725FC2">
              <w:rPr>
                <w:rFonts w:ascii="Trebuchet MS" w:hAnsi="Trebuchet MS"/>
                <w:sz w:val="22"/>
                <w:szCs w:val="22"/>
                <w:lang w:val="ro-RO"/>
              </w:rPr>
              <w:t xml:space="preserve"> de legalitate</w:t>
            </w:r>
            <w:r w:rsidRPr="001C0D45">
              <w:rPr>
                <w:rFonts w:ascii="Trebuchet MS" w:hAnsi="Trebuchet MS"/>
                <w:sz w:val="22"/>
                <w:szCs w:val="22"/>
                <w:lang w:val="ro-RO"/>
              </w:rPr>
              <w:t>, realizat de registrator</w:t>
            </w:r>
            <w:r w:rsidR="00880F4B">
              <w:rPr>
                <w:rFonts w:ascii="Trebuchet MS" w:hAnsi="Trebuchet MS"/>
                <w:sz w:val="22"/>
                <w:szCs w:val="22"/>
                <w:lang w:val="ro-RO"/>
              </w:rPr>
              <w:t>:</w:t>
            </w:r>
          </w:p>
          <w:p w14:paraId="3F8F5E17" w14:textId="462A0370" w:rsidR="00313C82" w:rsidRDefault="003B2413" w:rsidP="00313C82">
            <w:pPr>
              <w:pStyle w:val="ListParagraph"/>
              <w:numPr>
                <w:ilvl w:val="0"/>
                <w:numId w:val="29"/>
              </w:numPr>
              <w:spacing w:after="120" w:afterAutospacing="0" w:line="276" w:lineRule="auto"/>
              <w:jc w:val="both"/>
              <w:rPr>
                <w:rFonts w:ascii="Trebuchet MS" w:hAnsi="Trebuchet MS"/>
                <w:lang w:val="ro-RO"/>
              </w:rPr>
            </w:pPr>
            <w:r>
              <w:rPr>
                <w:rFonts w:ascii="Trebuchet MS" w:hAnsi="Trebuchet MS"/>
                <w:lang w:val="ro-RO"/>
              </w:rPr>
              <w:t>p</w:t>
            </w:r>
            <w:r w:rsidR="00313C82" w:rsidRPr="003A27AC">
              <w:rPr>
                <w:rFonts w:ascii="Trebuchet MS" w:hAnsi="Trebuchet MS"/>
                <w:lang w:val="ro-RO"/>
              </w:rPr>
              <w:t>rocedură de control prealabil înregistrării realizată de registratori, pe bază de înscrisuri</w:t>
            </w:r>
            <w:r>
              <w:rPr>
                <w:rFonts w:ascii="Trebuchet MS" w:hAnsi="Trebuchet MS"/>
                <w:lang w:val="ro-RO"/>
              </w:rPr>
              <w:t>;</w:t>
            </w:r>
          </w:p>
          <w:p w14:paraId="54D2C298" w14:textId="2A1BC68F" w:rsidR="003B2413" w:rsidRPr="003A27AC" w:rsidRDefault="003B2413" w:rsidP="00313C82">
            <w:pPr>
              <w:pStyle w:val="ListParagraph"/>
              <w:numPr>
                <w:ilvl w:val="0"/>
                <w:numId w:val="29"/>
              </w:numPr>
              <w:spacing w:after="120" w:afterAutospacing="0" w:line="276" w:lineRule="auto"/>
              <w:jc w:val="both"/>
              <w:rPr>
                <w:rFonts w:ascii="Trebuchet MS" w:hAnsi="Trebuchet MS"/>
                <w:lang w:val="ro-RO"/>
              </w:rPr>
            </w:pPr>
            <w:r>
              <w:rPr>
                <w:rFonts w:ascii="Trebuchet MS" w:hAnsi="Trebuchet MS"/>
                <w:lang w:val="ro-RO"/>
              </w:rPr>
              <w:t>daca exist</w:t>
            </w:r>
            <w:r w:rsidR="001C0D45">
              <w:rPr>
                <w:rFonts w:ascii="Trebuchet MS" w:hAnsi="Trebuchet MS"/>
                <w:lang w:val="ro-RO"/>
              </w:rPr>
              <w:t>ă</w:t>
            </w:r>
            <w:r>
              <w:rPr>
                <w:rFonts w:ascii="Trebuchet MS" w:hAnsi="Trebuchet MS"/>
                <w:lang w:val="ro-RO"/>
              </w:rPr>
              <w:t xml:space="preserve"> suspiciuni de fals cu privire la identitatea solicitantului, a reprezentantului acestuia sau a oricărei persoane a cărei identitate se verific</w:t>
            </w:r>
            <w:r w:rsidR="00ED34CF">
              <w:rPr>
                <w:rFonts w:ascii="Trebuchet MS" w:hAnsi="Trebuchet MS"/>
                <w:lang w:val="ro-RO"/>
              </w:rPr>
              <w:t>ă</w:t>
            </w:r>
            <w:r>
              <w:rPr>
                <w:rFonts w:ascii="Trebuchet MS" w:hAnsi="Trebuchet MS"/>
                <w:lang w:val="ro-RO"/>
              </w:rPr>
              <w:t xml:space="preserve"> </w:t>
            </w:r>
            <w:r w:rsidR="001C0D45">
              <w:rPr>
                <w:rFonts w:ascii="Trebuchet MS" w:hAnsi="Trebuchet MS"/>
                <w:lang w:val="ro-RO"/>
              </w:rPr>
              <w:t>î</w:t>
            </w:r>
            <w:r>
              <w:rPr>
                <w:rFonts w:ascii="Trebuchet MS" w:hAnsi="Trebuchet MS"/>
                <w:lang w:val="ro-RO"/>
              </w:rPr>
              <w:t>n procesul de înregistrare, registratorul poate solicita prezenta fizic</w:t>
            </w:r>
            <w:r w:rsidR="001C0D45">
              <w:rPr>
                <w:rFonts w:ascii="Trebuchet MS" w:hAnsi="Trebuchet MS"/>
                <w:lang w:val="ro-RO"/>
              </w:rPr>
              <w:t>ă</w:t>
            </w:r>
            <w:r>
              <w:rPr>
                <w:rFonts w:ascii="Trebuchet MS" w:hAnsi="Trebuchet MS"/>
                <w:lang w:val="ro-RO"/>
              </w:rPr>
              <w:t xml:space="preserve"> a acestora;</w:t>
            </w:r>
          </w:p>
          <w:p w14:paraId="7A19812D" w14:textId="1F8989A5" w:rsidR="00313C82" w:rsidRPr="003A27AC" w:rsidRDefault="00ED34CF" w:rsidP="00313C82">
            <w:pPr>
              <w:pStyle w:val="ListParagraph"/>
              <w:numPr>
                <w:ilvl w:val="0"/>
                <w:numId w:val="29"/>
              </w:numPr>
              <w:spacing w:after="120" w:afterAutospacing="0" w:line="276" w:lineRule="auto"/>
              <w:jc w:val="both"/>
              <w:rPr>
                <w:rFonts w:ascii="Trebuchet MS" w:hAnsi="Trebuchet MS"/>
                <w:lang w:val="ro-RO"/>
              </w:rPr>
            </w:pPr>
            <w:r>
              <w:rPr>
                <w:rFonts w:ascii="Trebuchet MS" w:hAnsi="Trebuchet MS"/>
                <w:lang w:val="ro-RO"/>
              </w:rPr>
              <w:t>generalizarea</w:t>
            </w:r>
            <w:r w:rsidR="0053046B">
              <w:rPr>
                <w:rFonts w:ascii="Trebuchet MS" w:hAnsi="Trebuchet MS"/>
                <w:lang w:val="ro-RO"/>
              </w:rPr>
              <w:t xml:space="preserve"> competen</w:t>
            </w:r>
            <w:r w:rsidR="007D3F85">
              <w:rPr>
                <w:rFonts w:ascii="Trebuchet MS" w:hAnsi="Trebuchet MS"/>
                <w:lang w:val="ro-RO"/>
              </w:rPr>
              <w:t>ț</w:t>
            </w:r>
            <w:r>
              <w:rPr>
                <w:rFonts w:ascii="Trebuchet MS" w:hAnsi="Trebuchet MS"/>
                <w:lang w:val="ro-RO"/>
              </w:rPr>
              <w:t>ei</w:t>
            </w:r>
            <w:r w:rsidR="0053046B" w:rsidRPr="00A755A4">
              <w:rPr>
                <w:rFonts w:ascii="Trebuchet MS" w:hAnsi="Trebuchet MS"/>
                <w:color w:val="0070C0"/>
                <w:lang w:val="ro-RO"/>
              </w:rPr>
              <w:t xml:space="preserve"> </w:t>
            </w:r>
            <w:r w:rsidR="0053046B">
              <w:rPr>
                <w:rFonts w:ascii="Trebuchet MS" w:hAnsi="Trebuchet MS"/>
                <w:lang w:val="ro-RO"/>
              </w:rPr>
              <w:t xml:space="preserve">de soluționare a registratorului </w:t>
            </w:r>
            <w:r>
              <w:rPr>
                <w:rFonts w:ascii="Trebuchet MS" w:hAnsi="Trebuchet MS"/>
                <w:lang w:val="ro-RO"/>
              </w:rPr>
              <w:t xml:space="preserve">prin includerea </w:t>
            </w:r>
            <w:r w:rsidR="0053046B">
              <w:rPr>
                <w:rFonts w:ascii="Trebuchet MS" w:hAnsi="Trebuchet MS"/>
                <w:lang w:val="ro-RO"/>
              </w:rPr>
              <w:t>alt</w:t>
            </w:r>
            <w:r>
              <w:rPr>
                <w:rFonts w:ascii="Trebuchet MS" w:hAnsi="Trebuchet MS"/>
                <w:lang w:val="ro-RO"/>
              </w:rPr>
              <w:t>or</w:t>
            </w:r>
            <w:r w:rsidR="0053046B">
              <w:rPr>
                <w:rFonts w:ascii="Trebuchet MS" w:hAnsi="Trebuchet MS"/>
                <w:lang w:val="ro-RO"/>
              </w:rPr>
              <w:t xml:space="preserve"> proceduri</w:t>
            </w:r>
            <w:r w:rsidR="00313C82" w:rsidRPr="003A27AC">
              <w:rPr>
                <w:rFonts w:ascii="Trebuchet MS" w:hAnsi="Trebuchet MS"/>
                <w:lang w:val="ro-RO"/>
              </w:rPr>
              <w:t xml:space="preserve"> c</w:t>
            </w:r>
            <w:r w:rsidR="0053046B">
              <w:rPr>
                <w:rFonts w:ascii="Trebuchet MS" w:hAnsi="Trebuchet MS"/>
                <w:lang w:val="ro-RO"/>
              </w:rPr>
              <w:t>are</w:t>
            </w:r>
            <w:r w:rsidR="00313C82" w:rsidRPr="003A27AC">
              <w:rPr>
                <w:rFonts w:ascii="Trebuchet MS" w:hAnsi="Trebuchet MS"/>
                <w:lang w:val="ro-RO"/>
              </w:rPr>
              <w:t xml:space="preserve"> nu au caracter contencios (</w:t>
            </w:r>
            <w:r w:rsidR="0053046B">
              <w:rPr>
                <w:rFonts w:ascii="Trebuchet MS" w:hAnsi="Trebuchet MS"/>
                <w:lang w:val="ro-RO"/>
              </w:rPr>
              <w:t xml:space="preserve">ex: </w:t>
            </w:r>
            <w:r w:rsidR="00313C82" w:rsidRPr="003A27AC">
              <w:rPr>
                <w:rFonts w:ascii="Trebuchet MS" w:hAnsi="Trebuchet MS"/>
                <w:lang w:val="ro-RO"/>
              </w:rPr>
              <w:t xml:space="preserve">fuziuni, inclusiv transfrontaliere, divizări); </w:t>
            </w:r>
          </w:p>
          <w:p w14:paraId="3F7D9FF9" w14:textId="0B0D78A6" w:rsidR="00313C82" w:rsidRPr="003A27AC" w:rsidRDefault="00313C82" w:rsidP="00313C82">
            <w:pPr>
              <w:pStyle w:val="ListParagraph"/>
              <w:numPr>
                <w:ilvl w:val="0"/>
                <w:numId w:val="29"/>
              </w:numPr>
              <w:spacing w:after="120" w:afterAutospacing="0" w:line="276" w:lineRule="auto"/>
              <w:jc w:val="both"/>
              <w:rPr>
                <w:rFonts w:ascii="Trebuchet MS" w:hAnsi="Trebuchet MS"/>
                <w:lang w:val="ro-RO"/>
              </w:rPr>
            </w:pPr>
            <w:r w:rsidRPr="003A27AC">
              <w:rPr>
                <w:rFonts w:ascii="Trebuchet MS" w:hAnsi="Trebuchet MS"/>
                <w:lang w:val="ro-RO"/>
              </w:rPr>
              <w:t xml:space="preserve">se elimină </w:t>
            </w:r>
            <w:r w:rsidR="001C0D45">
              <w:rPr>
                <w:rFonts w:ascii="Trebuchet MS" w:hAnsi="Trebuchet MS"/>
                <w:lang w:val="ro-RO"/>
              </w:rPr>
              <w:t xml:space="preserve">posibilitatea </w:t>
            </w:r>
            <w:r w:rsidR="00725FC2">
              <w:rPr>
                <w:rFonts w:ascii="Trebuchet MS" w:hAnsi="Trebuchet MS"/>
                <w:lang w:val="ro-RO"/>
              </w:rPr>
              <w:t xml:space="preserve">formulării cererilor de intervenție în procedura de înregistrare, </w:t>
            </w:r>
            <w:r w:rsidRPr="003A27AC">
              <w:rPr>
                <w:rFonts w:ascii="Trebuchet MS" w:hAnsi="Trebuchet MS"/>
                <w:lang w:val="ro-RO"/>
              </w:rPr>
              <w:t xml:space="preserve"> terții</w:t>
            </w:r>
            <w:r w:rsidR="00880F4B">
              <w:rPr>
                <w:rFonts w:ascii="Trebuchet MS" w:hAnsi="Trebuchet MS"/>
                <w:lang w:val="ro-RO"/>
              </w:rPr>
              <w:t xml:space="preserve"> -</w:t>
            </w:r>
            <w:r w:rsidRPr="003A27AC">
              <w:rPr>
                <w:rFonts w:ascii="Trebuchet MS" w:hAnsi="Trebuchet MS"/>
                <w:lang w:val="ro-RO"/>
              </w:rPr>
              <w:t xml:space="preserve"> ca și solicitantul înregistrării</w:t>
            </w:r>
            <w:r w:rsidR="00880F4B">
              <w:rPr>
                <w:rFonts w:ascii="Trebuchet MS" w:hAnsi="Trebuchet MS"/>
                <w:lang w:val="ro-RO"/>
              </w:rPr>
              <w:t xml:space="preserve"> -</w:t>
            </w:r>
            <w:r w:rsidRPr="003A27AC">
              <w:rPr>
                <w:rFonts w:ascii="Trebuchet MS" w:hAnsi="Trebuchet MS"/>
                <w:lang w:val="ro-RO"/>
              </w:rPr>
              <w:t>, a</w:t>
            </w:r>
            <w:r w:rsidR="00725FC2">
              <w:rPr>
                <w:rFonts w:ascii="Trebuchet MS" w:hAnsi="Trebuchet MS"/>
                <w:lang w:val="ro-RO"/>
              </w:rPr>
              <w:t>vând</w:t>
            </w:r>
            <w:r w:rsidRPr="003A27AC">
              <w:rPr>
                <w:rFonts w:ascii="Trebuchet MS" w:hAnsi="Trebuchet MS"/>
                <w:lang w:val="ro-RO"/>
              </w:rPr>
              <w:t xml:space="preserve"> un remediu </w:t>
            </w:r>
            <w:r w:rsidR="00725FC2">
              <w:rPr>
                <w:rFonts w:ascii="Trebuchet MS" w:hAnsi="Trebuchet MS"/>
                <w:lang w:val="ro-RO"/>
              </w:rPr>
              <w:t xml:space="preserve">ulterior </w:t>
            </w:r>
            <w:r w:rsidRPr="003A27AC">
              <w:rPr>
                <w:rFonts w:ascii="Trebuchet MS" w:hAnsi="Trebuchet MS"/>
                <w:lang w:val="ro-RO"/>
              </w:rPr>
              <w:t>soluțion</w:t>
            </w:r>
            <w:r w:rsidR="00725FC2">
              <w:rPr>
                <w:rFonts w:ascii="Trebuchet MS" w:hAnsi="Trebuchet MS"/>
                <w:lang w:val="ro-RO"/>
              </w:rPr>
              <w:t xml:space="preserve">ării </w:t>
            </w:r>
            <w:r w:rsidRPr="003A27AC">
              <w:rPr>
                <w:rFonts w:ascii="Trebuchet MS" w:hAnsi="Trebuchet MS"/>
                <w:lang w:val="ro-RO"/>
              </w:rPr>
              <w:t xml:space="preserve">cerere de înregistrare, </w:t>
            </w:r>
            <w:r w:rsidR="007D3F85">
              <w:rPr>
                <w:rFonts w:ascii="Trebuchet MS" w:hAnsi="Trebuchet MS"/>
                <w:lang w:val="ro-RO"/>
              </w:rPr>
              <w:t>ș</w:t>
            </w:r>
            <w:r w:rsidRPr="003A27AC">
              <w:rPr>
                <w:rFonts w:ascii="Trebuchet MS" w:hAnsi="Trebuchet MS"/>
                <w:lang w:val="ro-RO"/>
              </w:rPr>
              <w:t>i anume plângerea împotriva încheierii registratorului;</w:t>
            </w:r>
          </w:p>
          <w:p w14:paraId="7401CA3B" w14:textId="777B04B2" w:rsidR="00313C82" w:rsidRPr="004F190B" w:rsidRDefault="00313C82" w:rsidP="00313C82">
            <w:pPr>
              <w:pStyle w:val="ListParagraph"/>
              <w:numPr>
                <w:ilvl w:val="0"/>
                <w:numId w:val="29"/>
              </w:numPr>
              <w:spacing w:after="120" w:afterAutospacing="0" w:line="276" w:lineRule="auto"/>
              <w:jc w:val="both"/>
              <w:rPr>
                <w:rFonts w:ascii="Trebuchet MS" w:hAnsi="Trebuchet MS"/>
                <w:lang w:val="ro-RO"/>
              </w:rPr>
            </w:pPr>
            <w:r w:rsidRPr="003A27AC">
              <w:rPr>
                <w:rFonts w:ascii="Trebuchet MS" w:hAnsi="Trebuchet MS"/>
                <w:lang w:val="ro-RO"/>
              </w:rPr>
              <w:t xml:space="preserve">dizolvarea </w:t>
            </w:r>
            <w:r w:rsidR="00725FC2" w:rsidRPr="003A27AC">
              <w:rPr>
                <w:rFonts w:ascii="Trebuchet MS" w:hAnsi="Trebuchet MS"/>
                <w:lang w:val="ro-RO"/>
              </w:rPr>
              <w:t>și</w:t>
            </w:r>
            <w:r w:rsidRPr="003A27AC">
              <w:rPr>
                <w:rFonts w:ascii="Trebuchet MS" w:hAnsi="Trebuchet MS"/>
                <w:lang w:val="ro-RO"/>
              </w:rPr>
              <w:t xml:space="preserve"> radierea societății, pentru anumite cazuri ce nu au natură contencioasă, se dispune de registrator, cu posibilitatea contestării încheierii registratorului la instanță.</w:t>
            </w:r>
          </w:p>
          <w:p w14:paraId="14DBE288" w14:textId="336F6216" w:rsidR="001A1148" w:rsidRPr="00725FC2" w:rsidRDefault="00313C82" w:rsidP="00313C82">
            <w:pPr>
              <w:spacing w:after="120" w:line="276" w:lineRule="auto"/>
              <w:jc w:val="both"/>
              <w:rPr>
                <w:rFonts w:ascii="Trebuchet MS" w:hAnsi="Trebuchet MS"/>
                <w:sz w:val="22"/>
                <w:szCs w:val="22"/>
                <w:lang w:val="ro-RO"/>
              </w:rPr>
            </w:pPr>
            <w:r w:rsidRPr="00725FC2">
              <w:rPr>
                <w:rFonts w:ascii="Trebuchet MS" w:hAnsi="Trebuchet MS"/>
                <w:sz w:val="22"/>
                <w:szCs w:val="22"/>
                <w:lang w:val="ro-RO"/>
              </w:rPr>
              <w:t>4. Reglementarea statutului registratorului</w:t>
            </w:r>
            <w:r w:rsidR="001A1148">
              <w:rPr>
                <w:rFonts w:ascii="Trebuchet MS" w:hAnsi="Trebuchet MS"/>
                <w:sz w:val="22"/>
                <w:szCs w:val="22"/>
                <w:lang w:val="ro-RO"/>
              </w:rPr>
              <w:t xml:space="preserve"> de registru al comer</w:t>
            </w:r>
            <w:r w:rsidR="007D3F85">
              <w:rPr>
                <w:rFonts w:ascii="Trebuchet MS" w:hAnsi="Trebuchet MS"/>
                <w:sz w:val="22"/>
                <w:szCs w:val="22"/>
                <w:lang w:val="ro-RO"/>
              </w:rPr>
              <w:t>ț</w:t>
            </w:r>
            <w:r w:rsidR="001A1148">
              <w:rPr>
                <w:rFonts w:ascii="Trebuchet MS" w:hAnsi="Trebuchet MS"/>
                <w:sz w:val="22"/>
                <w:szCs w:val="22"/>
                <w:lang w:val="ro-RO"/>
              </w:rPr>
              <w:t>ului:</w:t>
            </w:r>
          </w:p>
          <w:p w14:paraId="0BCDBDD3" w14:textId="77777777" w:rsidR="00313C82" w:rsidRPr="00050560" w:rsidRDefault="00313C82" w:rsidP="00C040E8">
            <w:pPr>
              <w:pStyle w:val="ListParagraph"/>
              <w:numPr>
                <w:ilvl w:val="0"/>
                <w:numId w:val="29"/>
              </w:numPr>
              <w:spacing w:after="160" w:afterAutospacing="0" w:line="252" w:lineRule="auto"/>
              <w:jc w:val="both"/>
              <w:rPr>
                <w:rFonts w:ascii="Trebuchet MS" w:hAnsi="Trebuchet MS"/>
                <w:lang w:val="ro-RO"/>
              </w:rPr>
            </w:pPr>
            <w:r w:rsidRPr="00050560">
              <w:rPr>
                <w:rFonts w:ascii="Trebuchet MS" w:hAnsi="Trebuchet MS"/>
                <w:lang w:val="ro-RO"/>
              </w:rPr>
              <w:lastRenderedPageBreak/>
              <w:t>personal de specialitate juridică, învestit să exercite un serviciu public de interes general;</w:t>
            </w:r>
          </w:p>
          <w:p w14:paraId="6EF80DA2" w14:textId="77777777" w:rsidR="00313C82" w:rsidRPr="00050560" w:rsidRDefault="00313C82" w:rsidP="00C040E8">
            <w:pPr>
              <w:pStyle w:val="ListParagraph"/>
              <w:numPr>
                <w:ilvl w:val="0"/>
                <w:numId w:val="29"/>
              </w:numPr>
              <w:spacing w:after="160" w:afterAutospacing="0" w:line="252" w:lineRule="auto"/>
              <w:jc w:val="both"/>
              <w:rPr>
                <w:rFonts w:ascii="Trebuchet MS" w:hAnsi="Trebuchet MS"/>
                <w:lang w:val="ro-RO"/>
              </w:rPr>
            </w:pPr>
            <w:r w:rsidRPr="00050560">
              <w:rPr>
                <w:rFonts w:ascii="Trebuchet MS" w:hAnsi="Trebuchet MS"/>
                <w:lang w:val="ro-RO"/>
              </w:rPr>
              <w:t>accesul în profesie se face pe baza de examen sau concurs;</w:t>
            </w:r>
          </w:p>
          <w:p w14:paraId="3D2FF2B8" w14:textId="77777777" w:rsidR="00313C82" w:rsidRPr="003A27AC" w:rsidRDefault="00313C82" w:rsidP="00C040E8">
            <w:pPr>
              <w:pStyle w:val="ListParagraph"/>
              <w:numPr>
                <w:ilvl w:val="0"/>
                <w:numId w:val="29"/>
              </w:numPr>
              <w:spacing w:after="160" w:afterAutospacing="0" w:line="252" w:lineRule="auto"/>
              <w:jc w:val="both"/>
              <w:rPr>
                <w:rFonts w:ascii="Trebuchet MS" w:hAnsi="Trebuchet MS"/>
                <w:lang w:val="ro-RO"/>
              </w:rPr>
            </w:pPr>
            <w:r w:rsidRPr="003A27AC">
              <w:rPr>
                <w:rFonts w:ascii="Trebuchet MS" w:hAnsi="Trebuchet MS"/>
                <w:lang w:val="ro-RO"/>
              </w:rPr>
              <w:t>registratorul este numit și eliberat din funcție de directorul general al registrul comerțului, iar în exercitarea funcției nu este supus controlului ierarhic, cu privire la soluțiile pronunțate;</w:t>
            </w:r>
          </w:p>
          <w:p w14:paraId="737F41DA" w14:textId="2467D8A3" w:rsidR="00313C82" w:rsidRPr="00050560" w:rsidRDefault="00BF296C" w:rsidP="00725FC2">
            <w:pPr>
              <w:pStyle w:val="ListParagraph"/>
              <w:numPr>
                <w:ilvl w:val="0"/>
                <w:numId w:val="29"/>
              </w:numPr>
              <w:spacing w:after="160" w:afterAutospacing="0" w:line="252" w:lineRule="auto"/>
              <w:jc w:val="both"/>
              <w:rPr>
                <w:rFonts w:ascii="Trebuchet MS" w:hAnsi="Trebuchet MS"/>
                <w:lang w:val="ro-RO"/>
              </w:rPr>
            </w:pPr>
            <w:r>
              <w:rPr>
                <w:rFonts w:ascii="Trebuchet MS" w:hAnsi="Trebuchet MS"/>
                <w:lang w:val="ro-RO"/>
              </w:rPr>
              <w:t xml:space="preserve">registratorul este </w:t>
            </w:r>
            <w:r w:rsidR="00313C82" w:rsidRPr="00050560">
              <w:rPr>
                <w:rFonts w:ascii="Trebuchet MS" w:hAnsi="Trebuchet MS"/>
                <w:lang w:val="ro-RO"/>
              </w:rPr>
              <w:t xml:space="preserve">supus anumitor interdicții și incompatibilități, pentru a asigura imparțialitatea </w:t>
            </w:r>
            <w:r w:rsidR="00725FC2">
              <w:rPr>
                <w:rFonts w:ascii="Trebuchet MS" w:hAnsi="Trebuchet MS"/>
                <w:lang w:val="ro-RO"/>
              </w:rPr>
              <w:t>î</w:t>
            </w:r>
            <w:r w:rsidR="00313C82" w:rsidRPr="00050560">
              <w:rPr>
                <w:rFonts w:ascii="Trebuchet MS" w:hAnsi="Trebuchet MS"/>
                <w:lang w:val="ro-RO"/>
              </w:rPr>
              <w:t>n exercitarea controlului prealabil înregistrării;</w:t>
            </w:r>
          </w:p>
          <w:p w14:paraId="740E2D32" w14:textId="7FB1EA0D" w:rsidR="00313C82" w:rsidRPr="00050560" w:rsidRDefault="00313C82" w:rsidP="00725FC2">
            <w:pPr>
              <w:pStyle w:val="ListParagraph"/>
              <w:numPr>
                <w:ilvl w:val="0"/>
                <w:numId w:val="29"/>
              </w:numPr>
              <w:spacing w:after="160" w:afterAutospacing="0" w:line="252" w:lineRule="auto"/>
              <w:jc w:val="both"/>
              <w:rPr>
                <w:rFonts w:ascii="Trebuchet MS" w:hAnsi="Trebuchet MS"/>
                <w:lang w:val="ro-RO"/>
              </w:rPr>
            </w:pPr>
            <w:r w:rsidRPr="00050560">
              <w:rPr>
                <w:rFonts w:ascii="Trebuchet MS" w:hAnsi="Trebuchet MS"/>
                <w:lang w:val="ro-RO"/>
              </w:rPr>
              <w:t>registratorul răspunde disciplinar (procedura disciplinar</w:t>
            </w:r>
            <w:r w:rsidR="001A1148">
              <w:rPr>
                <w:rFonts w:ascii="Trebuchet MS" w:hAnsi="Trebuchet MS"/>
                <w:lang w:val="ro-RO"/>
              </w:rPr>
              <w:t>ă</w:t>
            </w:r>
            <w:r w:rsidRPr="00050560">
              <w:rPr>
                <w:rFonts w:ascii="Trebuchet MS" w:hAnsi="Trebuchet MS"/>
                <w:lang w:val="ro-RO"/>
              </w:rPr>
              <w:t xml:space="preserve"> este prevăzută de prezenta lege), civil și penal; </w:t>
            </w:r>
          </w:p>
          <w:p w14:paraId="2BD58F0D" w14:textId="75D0FBF1" w:rsidR="00313C82" w:rsidRPr="004F190B" w:rsidRDefault="00313C82" w:rsidP="004F190B">
            <w:pPr>
              <w:pStyle w:val="ListParagraph"/>
              <w:numPr>
                <w:ilvl w:val="0"/>
                <w:numId w:val="29"/>
              </w:numPr>
              <w:spacing w:after="160" w:afterAutospacing="0" w:line="252" w:lineRule="auto"/>
              <w:jc w:val="both"/>
              <w:rPr>
                <w:rFonts w:ascii="Trebuchet MS" w:hAnsi="Trebuchet MS"/>
                <w:lang w:val="ro-RO"/>
              </w:rPr>
            </w:pPr>
            <w:r w:rsidRPr="00050560">
              <w:rPr>
                <w:rFonts w:ascii="Trebuchet MS" w:hAnsi="Trebuchet MS"/>
                <w:lang w:val="ro-RO"/>
              </w:rPr>
              <w:t>remunerare</w:t>
            </w:r>
            <w:r w:rsidR="001A1148">
              <w:rPr>
                <w:rFonts w:ascii="Trebuchet MS" w:hAnsi="Trebuchet MS"/>
                <w:lang w:val="ro-RO"/>
              </w:rPr>
              <w:t xml:space="preserve">a se realizează în conformitate cu </w:t>
            </w:r>
            <w:r w:rsidR="000055A2">
              <w:rPr>
                <w:rFonts w:ascii="Trebuchet MS" w:hAnsi="Trebuchet MS"/>
                <w:lang w:val="ro-RO"/>
              </w:rPr>
              <w:t>dispozițiile</w:t>
            </w:r>
            <w:r w:rsidRPr="00050560">
              <w:rPr>
                <w:rFonts w:ascii="Trebuchet MS" w:hAnsi="Trebuchet MS"/>
                <w:lang w:val="ro-RO"/>
              </w:rPr>
              <w:t xml:space="preserve"> Legii </w:t>
            </w:r>
            <w:r w:rsidR="004F190B">
              <w:rPr>
                <w:rFonts w:ascii="Trebuchet MS" w:hAnsi="Trebuchet MS"/>
                <w:lang w:val="ro-RO"/>
              </w:rPr>
              <w:t>nr. 153/207 privind remunerarea personalului plătit din fonduri publice</w:t>
            </w:r>
          </w:p>
          <w:p w14:paraId="50145F47" w14:textId="05CBFFED" w:rsidR="00A81D9F" w:rsidRDefault="00313C82" w:rsidP="00ED3D3C">
            <w:pPr>
              <w:spacing w:after="160" w:line="252" w:lineRule="auto"/>
              <w:jc w:val="both"/>
              <w:rPr>
                <w:rFonts w:ascii="Trebuchet MS" w:hAnsi="Trebuchet MS"/>
                <w:sz w:val="22"/>
                <w:szCs w:val="22"/>
                <w:lang w:val="ro-RO"/>
              </w:rPr>
            </w:pPr>
            <w:r>
              <w:rPr>
                <w:rFonts w:ascii="Trebuchet MS" w:hAnsi="Trebuchet MS"/>
                <w:sz w:val="22"/>
                <w:szCs w:val="22"/>
                <w:lang w:val="ro-RO"/>
              </w:rPr>
              <w:t xml:space="preserve">5. </w:t>
            </w:r>
            <w:r w:rsidR="000055A2">
              <w:rPr>
                <w:rFonts w:ascii="Trebuchet MS" w:hAnsi="Trebuchet MS"/>
                <w:sz w:val="22"/>
                <w:szCs w:val="22"/>
                <w:lang w:val="ro-RO"/>
              </w:rPr>
              <w:t>Reglementarea a</w:t>
            </w:r>
            <w:r w:rsidR="00C040E8">
              <w:rPr>
                <w:rFonts w:ascii="Trebuchet MS" w:hAnsi="Trebuchet MS"/>
                <w:sz w:val="22"/>
                <w:szCs w:val="22"/>
                <w:lang w:val="ro-RO"/>
              </w:rPr>
              <w:t>cces</w:t>
            </w:r>
            <w:r w:rsidR="000055A2">
              <w:rPr>
                <w:rFonts w:ascii="Trebuchet MS" w:hAnsi="Trebuchet MS"/>
                <w:sz w:val="22"/>
                <w:szCs w:val="22"/>
                <w:lang w:val="ro-RO"/>
              </w:rPr>
              <w:t>ului</w:t>
            </w:r>
            <w:r w:rsidR="00C040E8">
              <w:rPr>
                <w:rFonts w:ascii="Trebuchet MS" w:hAnsi="Trebuchet MS"/>
                <w:sz w:val="22"/>
                <w:szCs w:val="22"/>
                <w:lang w:val="ro-RO"/>
              </w:rPr>
              <w:t xml:space="preserve"> online</w:t>
            </w:r>
            <w:r w:rsidR="00F6568B">
              <w:rPr>
                <w:rFonts w:ascii="Trebuchet MS" w:hAnsi="Trebuchet MS"/>
                <w:sz w:val="22"/>
                <w:szCs w:val="22"/>
                <w:lang w:val="ro-RO"/>
              </w:rPr>
              <w:t xml:space="preserve"> </w:t>
            </w:r>
            <w:r w:rsidR="00C040E8">
              <w:rPr>
                <w:rFonts w:ascii="Trebuchet MS" w:hAnsi="Trebuchet MS"/>
                <w:sz w:val="22"/>
                <w:szCs w:val="22"/>
                <w:lang w:val="ro-RO"/>
              </w:rPr>
              <w:t xml:space="preserve">la </w:t>
            </w:r>
            <w:r w:rsidR="000055A2">
              <w:rPr>
                <w:rFonts w:ascii="Trebuchet MS" w:hAnsi="Trebuchet MS"/>
                <w:sz w:val="22"/>
                <w:szCs w:val="22"/>
                <w:lang w:val="ro-RO"/>
              </w:rPr>
              <w:t>informațiile</w:t>
            </w:r>
            <w:r w:rsidR="00C040E8">
              <w:rPr>
                <w:rFonts w:ascii="Trebuchet MS" w:hAnsi="Trebuchet MS"/>
                <w:sz w:val="22"/>
                <w:szCs w:val="22"/>
                <w:lang w:val="ro-RO"/>
              </w:rPr>
              <w:t xml:space="preserve"> privind </w:t>
            </w:r>
            <w:r w:rsidR="000055A2">
              <w:rPr>
                <w:rFonts w:ascii="Trebuchet MS" w:hAnsi="Trebuchet MS"/>
                <w:sz w:val="22"/>
                <w:szCs w:val="22"/>
                <w:lang w:val="ro-RO"/>
              </w:rPr>
              <w:t>societățile</w:t>
            </w:r>
            <w:r w:rsidR="002C5F79">
              <w:rPr>
                <w:rFonts w:ascii="Trebuchet MS" w:hAnsi="Trebuchet MS"/>
                <w:sz w:val="22"/>
                <w:szCs w:val="22"/>
                <w:lang w:val="ro-RO"/>
              </w:rPr>
              <w:t>, inclusiv la informațiile privind societățile înregistrate în alte state membre ale Uniunii Europene</w:t>
            </w:r>
            <w:r w:rsidR="00C040E8">
              <w:rPr>
                <w:rFonts w:ascii="Trebuchet MS" w:hAnsi="Trebuchet MS"/>
                <w:sz w:val="22"/>
                <w:szCs w:val="22"/>
                <w:lang w:val="ro-RO"/>
              </w:rPr>
              <w:t xml:space="preserve"> </w:t>
            </w:r>
            <w:r w:rsidR="00ED3D3C">
              <w:rPr>
                <w:rFonts w:ascii="Trebuchet MS" w:hAnsi="Trebuchet MS"/>
                <w:sz w:val="22"/>
                <w:szCs w:val="22"/>
                <w:lang w:val="ro-RO"/>
              </w:rPr>
              <w:t xml:space="preserve">și, pentru a îmbunătăți accesibilitatea serviciului public al registrului comerțului, </w:t>
            </w:r>
            <w:r w:rsidR="004F190B">
              <w:rPr>
                <w:rFonts w:ascii="Trebuchet MS" w:hAnsi="Trebuchet MS"/>
                <w:sz w:val="22"/>
                <w:szCs w:val="22"/>
                <w:lang w:val="ro-RO"/>
              </w:rPr>
              <w:t>a</w:t>
            </w:r>
            <w:r w:rsidR="00ED3D3C">
              <w:rPr>
                <w:rFonts w:ascii="Trebuchet MS" w:hAnsi="Trebuchet MS"/>
                <w:sz w:val="22"/>
                <w:szCs w:val="22"/>
                <w:lang w:val="ro-RO"/>
              </w:rPr>
              <w:t>sigurarea</w:t>
            </w:r>
            <w:r w:rsidR="004F190B">
              <w:rPr>
                <w:rFonts w:ascii="Trebuchet MS" w:hAnsi="Trebuchet MS"/>
                <w:sz w:val="22"/>
                <w:szCs w:val="22"/>
                <w:lang w:val="ro-RO"/>
              </w:rPr>
              <w:t xml:space="preserve"> </w:t>
            </w:r>
            <w:r w:rsidR="00A81D9F">
              <w:rPr>
                <w:rFonts w:ascii="Trebuchet MS" w:hAnsi="Trebuchet MS"/>
                <w:sz w:val="22"/>
                <w:szCs w:val="22"/>
                <w:lang w:val="ro-RO"/>
              </w:rPr>
              <w:t xml:space="preserve">disponibilității </w:t>
            </w:r>
            <w:r w:rsidR="00ED3D3C">
              <w:rPr>
                <w:rFonts w:ascii="Trebuchet MS" w:hAnsi="Trebuchet MS"/>
                <w:sz w:val="22"/>
                <w:szCs w:val="22"/>
                <w:lang w:val="ro-RO"/>
              </w:rPr>
              <w:t>de informații</w:t>
            </w:r>
            <w:r w:rsidR="00A81D9F">
              <w:rPr>
                <w:rFonts w:ascii="Trebuchet MS" w:hAnsi="Trebuchet MS"/>
                <w:sz w:val="22"/>
                <w:szCs w:val="22"/>
                <w:lang w:val="ro-RO"/>
              </w:rPr>
              <w:t xml:space="preserve"> extinse </w:t>
            </w:r>
            <w:r w:rsidR="007D3F85">
              <w:rPr>
                <w:rFonts w:ascii="Trebuchet MS" w:hAnsi="Trebuchet MS"/>
                <w:sz w:val="22"/>
                <w:szCs w:val="22"/>
                <w:lang w:val="ro-RO"/>
              </w:rPr>
              <w:t>ș</w:t>
            </w:r>
            <w:r w:rsidR="00ED34CF">
              <w:rPr>
                <w:rFonts w:ascii="Trebuchet MS" w:hAnsi="Trebuchet MS"/>
                <w:sz w:val="22"/>
                <w:szCs w:val="22"/>
                <w:lang w:val="ro-RO"/>
              </w:rPr>
              <w:t xml:space="preserve">i actualizate </w:t>
            </w:r>
            <w:r w:rsidR="00A81D9F">
              <w:rPr>
                <w:rFonts w:ascii="Trebuchet MS" w:hAnsi="Trebuchet MS"/>
                <w:sz w:val="22"/>
                <w:szCs w:val="22"/>
                <w:lang w:val="ro-RO"/>
              </w:rPr>
              <w:t xml:space="preserve">privind </w:t>
            </w:r>
            <w:r w:rsidR="00ED3D3C">
              <w:rPr>
                <w:rFonts w:ascii="Trebuchet MS" w:hAnsi="Trebuchet MS"/>
                <w:sz w:val="22"/>
                <w:szCs w:val="22"/>
                <w:lang w:val="ro-RO"/>
              </w:rPr>
              <w:t xml:space="preserve">înființarea </w:t>
            </w:r>
            <w:r w:rsidR="007D3F85">
              <w:rPr>
                <w:rFonts w:ascii="Trebuchet MS" w:hAnsi="Trebuchet MS"/>
                <w:sz w:val="22"/>
                <w:szCs w:val="22"/>
                <w:lang w:val="ro-RO"/>
              </w:rPr>
              <w:t>ș</w:t>
            </w:r>
            <w:r w:rsidR="00ED3D3C">
              <w:rPr>
                <w:rFonts w:ascii="Trebuchet MS" w:hAnsi="Trebuchet MS"/>
                <w:sz w:val="22"/>
                <w:szCs w:val="22"/>
                <w:lang w:val="ro-RO"/>
              </w:rPr>
              <w:t>i funcționarea societăților</w:t>
            </w:r>
            <w:r w:rsidR="00C627E9">
              <w:rPr>
                <w:rFonts w:ascii="Trebuchet MS" w:hAnsi="Trebuchet MS"/>
                <w:sz w:val="22"/>
                <w:szCs w:val="22"/>
                <w:lang w:val="ro-RO"/>
              </w:rPr>
              <w:t>.</w:t>
            </w:r>
          </w:p>
          <w:p w14:paraId="27A476EC" w14:textId="74D36937" w:rsidR="002C5F79" w:rsidRPr="00C627E9" w:rsidRDefault="002C5F79" w:rsidP="00ED3D3C">
            <w:pPr>
              <w:spacing w:after="160" w:line="252" w:lineRule="auto"/>
              <w:jc w:val="both"/>
              <w:rPr>
                <w:rFonts w:ascii="Trebuchet MS" w:hAnsi="Trebuchet MS"/>
                <w:sz w:val="22"/>
                <w:szCs w:val="22"/>
                <w:lang w:val="ro-RO"/>
              </w:rPr>
            </w:pPr>
            <w:r w:rsidRPr="00C627E9">
              <w:rPr>
                <w:rFonts w:ascii="Trebuchet MS" w:hAnsi="Trebuchet MS"/>
                <w:sz w:val="22"/>
                <w:szCs w:val="22"/>
                <w:lang w:val="ro-RO"/>
              </w:rPr>
              <w:t>Pentru aceasta, în noua lege se prevede că:</w:t>
            </w:r>
          </w:p>
          <w:p w14:paraId="29B9555E" w14:textId="6E3D7143" w:rsidR="002C5F79" w:rsidRPr="00C627E9" w:rsidRDefault="00A81D9F" w:rsidP="002C5F79">
            <w:pPr>
              <w:spacing w:after="160" w:line="252" w:lineRule="auto"/>
              <w:jc w:val="both"/>
              <w:rPr>
                <w:rFonts w:ascii="Trebuchet MS" w:hAnsi="Trebuchet MS"/>
                <w:sz w:val="22"/>
                <w:szCs w:val="22"/>
                <w:lang w:val="ro-RO"/>
              </w:rPr>
            </w:pPr>
            <w:r w:rsidRPr="00C627E9">
              <w:rPr>
                <w:rFonts w:ascii="Trebuchet MS" w:hAnsi="Trebuchet MS"/>
                <w:sz w:val="22"/>
                <w:szCs w:val="22"/>
                <w:lang w:val="ro-RO"/>
              </w:rPr>
              <w:t xml:space="preserve">- </w:t>
            </w:r>
            <w:r w:rsidR="005E5263" w:rsidRPr="00C627E9">
              <w:rPr>
                <w:rFonts w:ascii="Trebuchet MS" w:hAnsi="Trebuchet MS"/>
                <w:sz w:val="22"/>
                <w:szCs w:val="22"/>
                <w:lang w:val="ro-RO"/>
              </w:rPr>
              <w:t xml:space="preserve">documentele și informațiile referitoare la persoanele fizice și juridice înregistrate în registrul comerțului se arhivează și în format electronic pentru a permite furnizarea mai rapidă de copii </w:t>
            </w:r>
            <w:r w:rsidR="00C627E9">
              <w:rPr>
                <w:rFonts w:ascii="Trebuchet MS" w:hAnsi="Trebuchet MS"/>
                <w:sz w:val="22"/>
                <w:szCs w:val="22"/>
                <w:lang w:val="ro-RO"/>
              </w:rPr>
              <w:t>î</w:t>
            </w:r>
            <w:r w:rsidR="005E5263" w:rsidRPr="00C627E9">
              <w:rPr>
                <w:rFonts w:ascii="Trebuchet MS" w:hAnsi="Trebuchet MS"/>
                <w:sz w:val="22"/>
                <w:szCs w:val="22"/>
                <w:lang w:val="ro-RO"/>
              </w:rPr>
              <w:t xml:space="preserve">n format electronic, certificate de pe actele prezentate, chiar dacă acestea au fost depuse în format hârtie; </w:t>
            </w:r>
          </w:p>
          <w:p w14:paraId="68AED8F2" w14:textId="2150D989" w:rsidR="002C5F79" w:rsidRPr="00C627E9" w:rsidRDefault="002C5F79" w:rsidP="002C5F79">
            <w:pPr>
              <w:spacing w:after="160" w:line="252" w:lineRule="auto"/>
              <w:jc w:val="both"/>
              <w:rPr>
                <w:rFonts w:ascii="Trebuchet MS" w:hAnsi="Trebuchet MS"/>
                <w:sz w:val="22"/>
                <w:szCs w:val="22"/>
                <w:lang w:val="ro-RO"/>
              </w:rPr>
            </w:pPr>
            <w:r w:rsidRPr="00C627E9">
              <w:rPr>
                <w:rFonts w:ascii="Trebuchet MS" w:hAnsi="Trebuchet MS"/>
                <w:sz w:val="22"/>
                <w:szCs w:val="22"/>
                <w:lang w:val="ro-RO"/>
              </w:rPr>
              <w:t>- se extind</w:t>
            </w:r>
            <w:r w:rsidR="005E5263" w:rsidRPr="00C627E9">
              <w:rPr>
                <w:rFonts w:ascii="Trebuchet MS" w:hAnsi="Trebuchet MS"/>
                <w:sz w:val="22"/>
                <w:szCs w:val="22"/>
                <w:lang w:val="ro-RO"/>
              </w:rPr>
              <w:t xml:space="preserve"> categorii</w:t>
            </w:r>
            <w:r w:rsidRPr="00C627E9">
              <w:rPr>
                <w:rFonts w:ascii="Trebuchet MS" w:hAnsi="Trebuchet MS"/>
                <w:sz w:val="22"/>
                <w:szCs w:val="22"/>
                <w:lang w:val="ro-RO"/>
              </w:rPr>
              <w:t>le</w:t>
            </w:r>
            <w:r w:rsidR="005E5263" w:rsidRPr="00C627E9">
              <w:rPr>
                <w:rFonts w:ascii="Trebuchet MS" w:hAnsi="Trebuchet MS"/>
                <w:sz w:val="22"/>
                <w:szCs w:val="22"/>
                <w:lang w:val="ro-RO"/>
              </w:rPr>
              <w:t xml:space="preserve"> de informații care pot fi obținute cu titlu gratuit din registrele statelor membre, </w:t>
            </w:r>
            <w:r w:rsidRPr="00C627E9">
              <w:rPr>
                <w:rFonts w:ascii="Trebuchet MS" w:hAnsi="Trebuchet MS"/>
                <w:sz w:val="22"/>
                <w:szCs w:val="22"/>
                <w:lang w:val="ro-RO"/>
              </w:rPr>
              <w:t>prin intermediul sistemului de interconectare a registrelor;</w:t>
            </w:r>
          </w:p>
          <w:p w14:paraId="6FDC8D6F" w14:textId="35B62573" w:rsidR="00C627E9" w:rsidRPr="00EA5065" w:rsidRDefault="002C5F79" w:rsidP="00C627E9">
            <w:pPr>
              <w:spacing w:after="160" w:line="252" w:lineRule="auto"/>
              <w:jc w:val="both"/>
              <w:rPr>
                <w:rFonts w:ascii="Trebuchet MS" w:hAnsi="Trebuchet MS"/>
                <w:sz w:val="22"/>
                <w:szCs w:val="22"/>
                <w:lang w:val="ro-RO"/>
              </w:rPr>
            </w:pPr>
            <w:r w:rsidRPr="00EA5065">
              <w:rPr>
                <w:rFonts w:ascii="Trebuchet MS" w:hAnsi="Trebuchet MS"/>
                <w:sz w:val="22"/>
                <w:szCs w:val="22"/>
                <w:lang w:val="ro-RO"/>
              </w:rPr>
              <w:t xml:space="preserve">- </w:t>
            </w:r>
            <w:r w:rsidR="007D3F85" w:rsidRPr="00EA5065">
              <w:rPr>
                <w:rFonts w:ascii="Trebuchet MS" w:hAnsi="Trebuchet MS"/>
                <w:sz w:val="22"/>
                <w:szCs w:val="22"/>
                <w:lang w:val="ro-RO"/>
              </w:rPr>
              <w:t>devin disponibile mai multe date în registru</w:t>
            </w:r>
            <w:r w:rsidR="005E5263" w:rsidRPr="00EA5065">
              <w:rPr>
                <w:rFonts w:ascii="Trebuchet MS" w:hAnsi="Trebuchet MS"/>
                <w:sz w:val="22"/>
                <w:szCs w:val="22"/>
                <w:lang w:val="ro-RO"/>
              </w:rPr>
              <w:t xml:space="preserve">, de exemplu, în privința sucursalelor (în registrul sucursalei, date despre societatea mamă dintr-un alt stat membru și, invers, în registrul societății-mamă, informații despre sucursală); </w:t>
            </w:r>
          </w:p>
          <w:p w14:paraId="57C75286" w14:textId="16470B6F" w:rsidR="00313C82" w:rsidRDefault="00C627E9" w:rsidP="00C627E9">
            <w:pPr>
              <w:spacing w:after="160" w:line="252" w:lineRule="auto"/>
              <w:jc w:val="both"/>
              <w:rPr>
                <w:rFonts w:ascii="Trebuchet MS" w:hAnsi="Trebuchet MS"/>
                <w:sz w:val="22"/>
                <w:szCs w:val="22"/>
                <w:lang w:val="ro-RO"/>
              </w:rPr>
            </w:pPr>
            <w:r w:rsidRPr="00C627E9">
              <w:rPr>
                <w:rFonts w:ascii="Trebuchet MS" w:hAnsi="Trebuchet MS"/>
                <w:sz w:val="22"/>
                <w:szCs w:val="22"/>
                <w:lang w:val="ro-RO"/>
              </w:rPr>
              <w:t xml:space="preserve">- </w:t>
            </w:r>
            <w:r w:rsidR="00313C82" w:rsidRPr="00C627E9">
              <w:rPr>
                <w:rFonts w:ascii="Trebuchet MS" w:hAnsi="Trebuchet MS"/>
                <w:sz w:val="22"/>
                <w:szCs w:val="22"/>
                <w:lang w:val="ro-RO"/>
              </w:rPr>
              <w:t xml:space="preserve">informații </w:t>
            </w:r>
            <w:proofErr w:type="spellStart"/>
            <w:r w:rsidR="00313C82" w:rsidRPr="00C627E9">
              <w:rPr>
                <w:rFonts w:ascii="Trebuchet MS" w:hAnsi="Trebuchet MS"/>
                <w:i/>
                <w:sz w:val="22"/>
                <w:szCs w:val="22"/>
                <w:lang w:val="ro-RO"/>
              </w:rPr>
              <w:t>user</w:t>
            </w:r>
            <w:proofErr w:type="spellEnd"/>
            <w:r w:rsidR="00313C82" w:rsidRPr="00C627E9">
              <w:rPr>
                <w:rFonts w:ascii="Trebuchet MS" w:hAnsi="Trebuchet MS"/>
                <w:i/>
                <w:sz w:val="22"/>
                <w:szCs w:val="22"/>
                <w:lang w:val="ro-RO"/>
              </w:rPr>
              <w:t xml:space="preserve"> </w:t>
            </w:r>
            <w:proofErr w:type="spellStart"/>
            <w:r w:rsidR="00313C82" w:rsidRPr="00C627E9">
              <w:rPr>
                <w:rFonts w:ascii="Trebuchet MS" w:hAnsi="Trebuchet MS"/>
                <w:i/>
                <w:sz w:val="22"/>
                <w:szCs w:val="22"/>
                <w:lang w:val="ro-RO"/>
              </w:rPr>
              <w:t>friendly</w:t>
            </w:r>
            <w:proofErr w:type="spellEnd"/>
            <w:r w:rsidR="00313C82" w:rsidRPr="00C627E9">
              <w:rPr>
                <w:rFonts w:ascii="Trebuchet MS" w:hAnsi="Trebuchet MS"/>
                <w:sz w:val="22"/>
                <w:szCs w:val="22"/>
                <w:lang w:val="ro-RO"/>
              </w:rPr>
              <w:t xml:space="preserve"> </w:t>
            </w:r>
            <w:r>
              <w:rPr>
                <w:rFonts w:ascii="Trebuchet MS" w:hAnsi="Trebuchet MS"/>
                <w:sz w:val="22"/>
                <w:szCs w:val="22"/>
                <w:lang w:val="ro-RO"/>
              </w:rPr>
              <w:t xml:space="preserve">se vor </w:t>
            </w:r>
            <w:r w:rsidR="00880F4B">
              <w:rPr>
                <w:rFonts w:ascii="Trebuchet MS" w:hAnsi="Trebuchet MS"/>
                <w:sz w:val="22"/>
                <w:szCs w:val="22"/>
                <w:lang w:val="ro-RO"/>
              </w:rPr>
              <w:t xml:space="preserve">fi </w:t>
            </w:r>
            <w:r w:rsidR="00313C82" w:rsidRPr="00C627E9">
              <w:rPr>
                <w:rFonts w:ascii="Trebuchet MS" w:hAnsi="Trebuchet MS"/>
                <w:sz w:val="22"/>
                <w:szCs w:val="22"/>
                <w:lang w:val="ro-RO"/>
              </w:rPr>
              <w:t xml:space="preserve">la dispoziția publicului, pe portalul de servicii online al ONRC </w:t>
            </w:r>
            <w:r w:rsidR="007D3F85">
              <w:rPr>
                <w:rFonts w:ascii="Trebuchet MS" w:hAnsi="Trebuchet MS"/>
                <w:sz w:val="22"/>
                <w:szCs w:val="22"/>
                <w:lang w:val="ro-RO"/>
              </w:rPr>
              <w:t>ș</w:t>
            </w:r>
            <w:r w:rsidR="00313C82" w:rsidRPr="00C627E9">
              <w:rPr>
                <w:rFonts w:ascii="Trebuchet MS" w:hAnsi="Trebuchet MS"/>
                <w:sz w:val="22"/>
                <w:szCs w:val="22"/>
                <w:lang w:val="ro-RO"/>
              </w:rPr>
              <w:t>i pe pagina sa de internet, în limbile română și engleză, cu privire la aspectele cele mai importante în constituirea persoanelor juridice și înregistrarea persoanelor fizice și juridice.</w:t>
            </w:r>
          </w:p>
          <w:p w14:paraId="24C43EEA" w14:textId="76705188" w:rsidR="00313C82" w:rsidRDefault="00313C82" w:rsidP="004F190B">
            <w:pPr>
              <w:spacing w:after="160" w:line="252" w:lineRule="auto"/>
              <w:jc w:val="both"/>
              <w:rPr>
                <w:rFonts w:ascii="Trebuchet MS" w:hAnsi="Trebuchet MS"/>
                <w:sz w:val="22"/>
                <w:szCs w:val="22"/>
                <w:lang w:val="ro-RO"/>
              </w:rPr>
            </w:pPr>
            <w:r w:rsidRPr="00C627E9">
              <w:rPr>
                <w:rFonts w:ascii="Trebuchet MS" w:hAnsi="Trebuchet MS"/>
                <w:sz w:val="22"/>
                <w:szCs w:val="22"/>
                <w:lang w:val="ro-RO"/>
              </w:rPr>
              <w:t>6</w:t>
            </w:r>
            <w:r w:rsidR="005E5263" w:rsidRPr="00C627E9">
              <w:rPr>
                <w:rFonts w:ascii="Trebuchet MS" w:hAnsi="Trebuchet MS"/>
                <w:sz w:val="22"/>
                <w:szCs w:val="22"/>
                <w:lang w:val="ro-RO"/>
              </w:rPr>
              <w:t>.</w:t>
            </w:r>
            <w:r w:rsidR="005E5263" w:rsidRPr="004F190B">
              <w:rPr>
                <w:rFonts w:ascii="Trebuchet MS" w:hAnsi="Trebuchet MS"/>
                <w:b/>
                <w:sz w:val="22"/>
                <w:szCs w:val="22"/>
                <w:lang w:val="ro-RO"/>
              </w:rPr>
              <w:t xml:space="preserve"> </w:t>
            </w:r>
            <w:r w:rsidRPr="004F190B">
              <w:rPr>
                <w:rFonts w:ascii="Trebuchet MS" w:hAnsi="Trebuchet MS"/>
                <w:sz w:val="22"/>
                <w:szCs w:val="22"/>
                <w:lang w:val="ro-RO"/>
              </w:rPr>
              <w:t xml:space="preserve">Codificarea legislației în domeniul înregistrării în registrul comerțului și sistematizarea acesteia, în raport de reglementările în domeniul societăților, în materia prevenirii </w:t>
            </w:r>
            <w:r w:rsidR="007D3F85">
              <w:rPr>
                <w:rFonts w:ascii="Trebuchet MS" w:hAnsi="Trebuchet MS"/>
                <w:sz w:val="22"/>
                <w:szCs w:val="22"/>
                <w:lang w:val="ro-RO"/>
              </w:rPr>
              <w:t>ș</w:t>
            </w:r>
            <w:r w:rsidRPr="004F190B">
              <w:rPr>
                <w:rFonts w:ascii="Trebuchet MS" w:hAnsi="Trebuchet MS"/>
                <w:sz w:val="22"/>
                <w:szCs w:val="22"/>
                <w:lang w:val="ro-RO"/>
              </w:rPr>
              <w:t>i combaterii spălării banilor, a protecției datelor cu caracter personal.</w:t>
            </w:r>
          </w:p>
          <w:p w14:paraId="27AC5ED3" w14:textId="78EAFDD9" w:rsidR="00C627E9" w:rsidRPr="00C627E9" w:rsidRDefault="00C627E9" w:rsidP="004F190B">
            <w:pPr>
              <w:spacing w:after="160" w:line="252" w:lineRule="auto"/>
              <w:jc w:val="both"/>
              <w:rPr>
                <w:rFonts w:ascii="Trebuchet MS" w:hAnsi="Trebuchet MS"/>
                <w:sz w:val="22"/>
                <w:szCs w:val="22"/>
                <w:lang w:val="ro-RO"/>
              </w:rPr>
            </w:pPr>
            <w:r>
              <w:rPr>
                <w:rFonts w:ascii="Trebuchet MS" w:hAnsi="Trebuchet MS"/>
                <w:sz w:val="22"/>
                <w:szCs w:val="22"/>
                <w:lang w:val="ro-RO"/>
              </w:rPr>
              <w:t>Noua lege:</w:t>
            </w:r>
          </w:p>
          <w:p w14:paraId="5F8F68B5" w14:textId="6A196664" w:rsidR="005E5263" w:rsidRPr="004F190B" w:rsidRDefault="005E5263" w:rsidP="00C627E9">
            <w:pPr>
              <w:pStyle w:val="ListParagraph"/>
              <w:numPr>
                <w:ilvl w:val="0"/>
                <w:numId w:val="29"/>
              </w:numPr>
              <w:spacing w:after="160" w:afterAutospacing="0" w:line="252" w:lineRule="auto"/>
              <w:jc w:val="both"/>
              <w:rPr>
                <w:rFonts w:ascii="Trebuchet MS" w:hAnsi="Trebuchet MS"/>
                <w:lang w:val="ro-RO"/>
              </w:rPr>
            </w:pPr>
            <w:r w:rsidRPr="004F190B">
              <w:rPr>
                <w:rFonts w:ascii="Trebuchet MS" w:hAnsi="Trebuchet MS"/>
                <w:lang w:val="ro-RO"/>
              </w:rPr>
              <w:t>integrează legislația primară referitoare la procedura de înregistrare în registrul comerțului și de autorizare a funcționării/desfășurării activității;</w:t>
            </w:r>
          </w:p>
          <w:p w14:paraId="1BB0C0EC" w14:textId="77777777" w:rsidR="005E5263" w:rsidRPr="004F190B" w:rsidRDefault="005E5263" w:rsidP="00C627E9">
            <w:pPr>
              <w:pStyle w:val="ListParagraph"/>
              <w:numPr>
                <w:ilvl w:val="0"/>
                <w:numId w:val="29"/>
              </w:numPr>
              <w:spacing w:after="160" w:afterAutospacing="0" w:line="252" w:lineRule="auto"/>
              <w:jc w:val="both"/>
              <w:rPr>
                <w:rFonts w:ascii="Trebuchet MS" w:hAnsi="Trebuchet MS"/>
                <w:lang w:val="ro-RO"/>
              </w:rPr>
            </w:pPr>
            <w:r w:rsidRPr="004F190B">
              <w:rPr>
                <w:rFonts w:ascii="Trebuchet MS" w:hAnsi="Trebuchet MS"/>
                <w:lang w:val="ro-RO"/>
              </w:rPr>
              <w:lastRenderedPageBreak/>
              <w:t xml:space="preserve">corelează și uniformizează procedurile de înregistrare pentru toate categoriile de persoane fizice și juridice înregistrate în registrul comerțului; </w:t>
            </w:r>
          </w:p>
          <w:p w14:paraId="66E5D70D" w14:textId="77777777" w:rsidR="005E5263" w:rsidRPr="004F190B" w:rsidRDefault="005E5263" w:rsidP="00313C82">
            <w:pPr>
              <w:pStyle w:val="ListParagraph"/>
              <w:numPr>
                <w:ilvl w:val="0"/>
                <w:numId w:val="29"/>
              </w:numPr>
              <w:spacing w:after="160" w:afterAutospacing="0" w:line="252" w:lineRule="auto"/>
              <w:rPr>
                <w:rFonts w:ascii="Trebuchet MS" w:hAnsi="Trebuchet MS"/>
                <w:lang w:val="ro-RO"/>
              </w:rPr>
            </w:pPr>
            <w:r w:rsidRPr="004F190B">
              <w:rPr>
                <w:rFonts w:ascii="Trebuchet MS" w:hAnsi="Trebuchet MS"/>
                <w:lang w:val="ro-RO"/>
              </w:rPr>
              <w:t xml:space="preserve">conține prevederi specifice privind accesul publicului la datele cu caracter personal înregistrate în registrul comerțului și în Registrul beneficiarilor reali; </w:t>
            </w:r>
          </w:p>
          <w:p w14:paraId="1A780C34" w14:textId="77777777" w:rsidR="005E5263" w:rsidRPr="004F190B" w:rsidRDefault="005E5263" w:rsidP="00C627E9">
            <w:pPr>
              <w:pStyle w:val="ListParagraph"/>
              <w:numPr>
                <w:ilvl w:val="0"/>
                <w:numId w:val="29"/>
              </w:numPr>
              <w:spacing w:after="160" w:afterAutospacing="0" w:line="252" w:lineRule="auto"/>
              <w:jc w:val="both"/>
              <w:rPr>
                <w:rFonts w:ascii="Trebuchet MS" w:hAnsi="Trebuchet MS"/>
                <w:lang w:val="ro-RO"/>
              </w:rPr>
            </w:pPr>
            <w:r w:rsidRPr="004F190B">
              <w:rPr>
                <w:rFonts w:ascii="Trebuchet MS" w:hAnsi="Trebuchet MS"/>
                <w:lang w:val="ro-RO"/>
              </w:rPr>
              <w:t xml:space="preserve">detaliază aspecte privind funcționarea Registrului beneficiarilor reali ținut de ONRC (privitor la persoanele juridice înregistrate în acest registru). </w:t>
            </w:r>
          </w:p>
          <w:p w14:paraId="7A317A76" w14:textId="602CC682" w:rsidR="00B36CEC" w:rsidRPr="00050560" w:rsidRDefault="00B36CEC" w:rsidP="00D20234">
            <w:pPr>
              <w:rPr>
                <w:rFonts w:ascii="Trebuchet MS" w:hAnsi="Trebuchet MS"/>
                <w:bCs/>
                <w:sz w:val="22"/>
                <w:szCs w:val="22"/>
                <w:lang w:val="ro-RO"/>
              </w:rPr>
            </w:pPr>
          </w:p>
        </w:tc>
      </w:tr>
      <w:tr w:rsidR="008B516A" w:rsidRPr="00050560" w14:paraId="59EBFEC8" w14:textId="77777777" w:rsidTr="00346997">
        <w:tc>
          <w:tcPr>
            <w:tcW w:w="3970" w:type="dxa"/>
          </w:tcPr>
          <w:p w14:paraId="7FE08F74" w14:textId="76BDF74F"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lastRenderedPageBreak/>
              <w:t>3. Alte informa</w:t>
            </w:r>
            <w:r w:rsidR="00717C08">
              <w:rPr>
                <w:rFonts w:ascii="Trebuchet MS" w:hAnsi="Trebuchet MS" w:cs="Arial"/>
                <w:snapToGrid w:val="0"/>
                <w:sz w:val="22"/>
                <w:szCs w:val="22"/>
                <w:lang w:val="ro-RO"/>
              </w:rPr>
              <w:t>ț</w:t>
            </w:r>
            <w:r w:rsidRPr="00050560">
              <w:rPr>
                <w:rFonts w:ascii="Trebuchet MS" w:hAnsi="Trebuchet MS" w:cs="Arial"/>
                <w:snapToGrid w:val="0"/>
                <w:sz w:val="22"/>
                <w:szCs w:val="22"/>
                <w:lang w:val="ro-RO"/>
              </w:rPr>
              <w:t>ii</w:t>
            </w:r>
          </w:p>
        </w:tc>
        <w:tc>
          <w:tcPr>
            <w:tcW w:w="7229" w:type="dxa"/>
            <w:gridSpan w:val="7"/>
          </w:tcPr>
          <w:p w14:paraId="64EC57AA" w14:textId="77777777" w:rsidR="00682D39" w:rsidRPr="00050560" w:rsidRDefault="00682D39" w:rsidP="00386657">
            <w:pPr>
              <w:spacing w:line="276" w:lineRule="auto"/>
              <w:jc w:val="both"/>
              <w:rPr>
                <w:rFonts w:ascii="Trebuchet MS" w:hAnsi="Trebuchet MS" w:cs="Arial"/>
                <w:sz w:val="22"/>
                <w:szCs w:val="22"/>
                <w:lang w:val="ro-RO"/>
              </w:rPr>
            </w:pPr>
          </w:p>
        </w:tc>
      </w:tr>
      <w:tr w:rsidR="008B516A" w:rsidRPr="00050560" w14:paraId="2BCA3063" w14:textId="77777777" w:rsidTr="00346997">
        <w:tc>
          <w:tcPr>
            <w:tcW w:w="11199" w:type="dxa"/>
            <w:gridSpan w:val="8"/>
          </w:tcPr>
          <w:p w14:paraId="4D9A1952" w14:textId="6043D039" w:rsidR="00682D39" w:rsidRPr="00050560" w:rsidRDefault="00682D39" w:rsidP="00386657">
            <w:pPr>
              <w:spacing w:line="276" w:lineRule="auto"/>
              <w:jc w:val="both"/>
              <w:rPr>
                <w:rFonts w:ascii="Trebuchet MS" w:hAnsi="Trebuchet MS" w:cs="Arial"/>
                <w:b/>
                <w:snapToGrid w:val="0"/>
                <w:sz w:val="22"/>
                <w:szCs w:val="22"/>
                <w:lang w:val="ro-RO"/>
              </w:rPr>
            </w:pPr>
            <w:r w:rsidRPr="00050560">
              <w:rPr>
                <w:rFonts w:ascii="Trebuchet MS" w:hAnsi="Trebuchet MS" w:cs="Arial"/>
                <w:b/>
                <w:snapToGrid w:val="0"/>
                <w:sz w:val="22"/>
                <w:szCs w:val="22"/>
                <w:lang w:val="ro-RO"/>
              </w:rPr>
              <w:t>Sec</w:t>
            </w:r>
            <w:r w:rsidR="00717C08">
              <w:rPr>
                <w:rFonts w:ascii="Trebuchet MS" w:hAnsi="Trebuchet MS" w:cs="Arial"/>
                <w:b/>
                <w:snapToGrid w:val="0"/>
                <w:sz w:val="22"/>
                <w:szCs w:val="22"/>
                <w:lang w:val="ro-RO"/>
              </w:rPr>
              <w:t>ț</w:t>
            </w:r>
            <w:r w:rsidRPr="00050560">
              <w:rPr>
                <w:rFonts w:ascii="Trebuchet MS" w:hAnsi="Trebuchet MS" w:cs="Arial"/>
                <w:b/>
                <w:snapToGrid w:val="0"/>
                <w:sz w:val="22"/>
                <w:szCs w:val="22"/>
                <w:lang w:val="ro-RO"/>
              </w:rPr>
              <w:t>iunea a 3-a – Impactul socioeconomic al proiectului de act normativ</w:t>
            </w:r>
          </w:p>
        </w:tc>
      </w:tr>
      <w:tr w:rsidR="008B516A" w:rsidRPr="00050560" w14:paraId="7B46A870" w14:textId="77777777" w:rsidTr="00346997">
        <w:tc>
          <w:tcPr>
            <w:tcW w:w="3970" w:type="dxa"/>
          </w:tcPr>
          <w:p w14:paraId="06AF1864"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1. Impactul macroeconomic</w:t>
            </w:r>
          </w:p>
        </w:tc>
        <w:tc>
          <w:tcPr>
            <w:tcW w:w="7229" w:type="dxa"/>
            <w:gridSpan w:val="7"/>
          </w:tcPr>
          <w:p w14:paraId="06476051" w14:textId="77777777" w:rsidR="00682D39" w:rsidRPr="00050560" w:rsidRDefault="00682D39" w:rsidP="00386657">
            <w:pPr>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 xml:space="preserve">Nu este cazul. </w:t>
            </w:r>
          </w:p>
        </w:tc>
      </w:tr>
      <w:tr w:rsidR="008B516A" w:rsidRPr="00050560" w14:paraId="1552AEDA" w14:textId="77777777" w:rsidTr="00346997">
        <w:tc>
          <w:tcPr>
            <w:tcW w:w="3970" w:type="dxa"/>
          </w:tcPr>
          <w:p w14:paraId="60B8C68C"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1</w:t>
            </w:r>
            <w:r w:rsidRPr="00050560">
              <w:rPr>
                <w:rFonts w:ascii="Trebuchet MS" w:hAnsi="Trebuchet MS" w:cs="Arial"/>
                <w:snapToGrid w:val="0"/>
                <w:sz w:val="22"/>
                <w:szCs w:val="22"/>
                <w:vertAlign w:val="superscript"/>
                <w:lang w:val="ro-RO"/>
              </w:rPr>
              <w:t>1</w:t>
            </w:r>
            <w:r w:rsidRPr="00050560">
              <w:rPr>
                <w:rFonts w:ascii="Trebuchet MS" w:hAnsi="Trebuchet MS" w:cs="Arial"/>
                <w:snapToGrid w:val="0"/>
                <w:sz w:val="22"/>
                <w:szCs w:val="22"/>
                <w:lang w:val="ro-RO"/>
              </w:rPr>
              <w:t>. Impactul asupra mediului concurențial și domeniului ajutoarelor de stat</w:t>
            </w:r>
          </w:p>
        </w:tc>
        <w:tc>
          <w:tcPr>
            <w:tcW w:w="7229" w:type="dxa"/>
            <w:gridSpan w:val="7"/>
          </w:tcPr>
          <w:p w14:paraId="2BA5DE6C" w14:textId="77777777" w:rsidR="00682D39" w:rsidRPr="00050560" w:rsidRDefault="00682D39" w:rsidP="00386657">
            <w:pPr>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 xml:space="preserve">Nu este cazul </w:t>
            </w:r>
          </w:p>
        </w:tc>
      </w:tr>
      <w:tr w:rsidR="008B516A" w:rsidRPr="00050560" w14:paraId="00558E5E" w14:textId="77777777" w:rsidTr="00346997">
        <w:tc>
          <w:tcPr>
            <w:tcW w:w="3970" w:type="dxa"/>
          </w:tcPr>
          <w:p w14:paraId="200A9DF7"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2. Impactul asupra mediului afaceri</w:t>
            </w:r>
          </w:p>
        </w:tc>
        <w:tc>
          <w:tcPr>
            <w:tcW w:w="7229" w:type="dxa"/>
            <w:gridSpan w:val="7"/>
          </w:tcPr>
          <w:p w14:paraId="525ACC1E" w14:textId="77777777" w:rsidR="00682D39" w:rsidRPr="00050560" w:rsidRDefault="00682D39" w:rsidP="00386657">
            <w:pPr>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 xml:space="preserve">Nu este cazul </w:t>
            </w:r>
          </w:p>
        </w:tc>
      </w:tr>
      <w:tr w:rsidR="008B516A" w:rsidRPr="00050560" w14:paraId="16C65F1A" w14:textId="77777777" w:rsidTr="00346997">
        <w:tc>
          <w:tcPr>
            <w:tcW w:w="3970" w:type="dxa"/>
          </w:tcPr>
          <w:p w14:paraId="6D435C1A"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3. Impactul social</w:t>
            </w:r>
          </w:p>
        </w:tc>
        <w:tc>
          <w:tcPr>
            <w:tcW w:w="7229" w:type="dxa"/>
            <w:gridSpan w:val="7"/>
          </w:tcPr>
          <w:p w14:paraId="4C3134E0" w14:textId="77777777" w:rsidR="00682D39" w:rsidRPr="00050560" w:rsidRDefault="00682D39" w:rsidP="00386657">
            <w:pPr>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Nu este cazul</w:t>
            </w:r>
          </w:p>
        </w:tc>
      </w:tr>
      <w:tr w:rsidR="008B516A" w:rsidRPr="00050560" w14:paraId="4F772AA9" w14:textId="77777777" w:rsidTr="00346997">
        <w:tc>
          <w:tcPr>
            <w:tcW w:w="3970" w:type="dxa"/>
          </w:tcPr>
          <w:p w14:paraId="533B273C"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4. Impactul asupra mediului</w:t>
            </w:r>
          </w:p>
        </w:tc>
        <w:tc>
          <w:tcPr>
            <w:tcW w:w="7229" w:type="dxa"/>
            <w:gridSpan w:val="7"/>
          </w:tcPr>
          <w:p w14:paraId="1F5D0AE1" w14:textId="77777777" w:rsidR="00682D39" w:rsidRPr="00050560" w:rsidRDefault="00682D39" w:rsidP="00386657">
            <w:pPr>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Nu este cazul</w:t>
            </w:r>
          </w:p>
        </w:tc>
      </w:tr>
      <w:tr w:rsidR="008B516A" w:rsidRPr="00050560" w14:paraId="6E4F955C" w14:textId="77777777" w:rsidTr="00346997">
        <w:tc>
          <w:tcPr>
            <w:tcW w:w="3970" w:type="dxa"/>
          </w:tcPr>
          <w:p w14:paraId="29AC75D4" w14:textId="5ED248B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5. Alte informa</w:t>
            </w:r>
            <w:r w:rsidR="00717C08">
              <w:rPr>
                <w:rFonts w:ascii="Trebuchet MS" w:hAnsi="Trebuchet MS" w:cs="Arial"/>
                <w:snapToGrid w:val="0"/>
                <w:sz w:val="22"/>
                <w:szCs w:val="22"/>
                <w:lang w:val="ro-RO"/>
              </w:rPr>
              <w:t>ț</w:t>
            </w:r>
            <w:r w:rsidRPr="00050560">
              <w:rPr>
                <w:rFonts w:ascii="Trebuchet MS" w:hAnsi="Trebuchet MS" w:cs="Arial"/>
                <w:snapToGrid w:val="0"/>
                <w:sz w:val="22"/>
                <w:szCs w:val="22"/>
                <w:lang w:val="ro-RO"/>
              </w:rPr>
              <w:t>ii</w:t>
            </w:r>
          </w:p>
        </w:tc>
        <w:tc>
          <w:tcPr>
            <w:tcW w:w="7229" w:type="dxa"/>
            <w:gridSpan w:val="7"/>
          </w:tcPr>
          <w:p w14:paraId="58311716" w14:textId="77777777" w:rsidR="00682D39" w:rsidRPr="00050560" w:rsidRDefault="00682D39" w:rsidP="00386657">
            <w:pPr>
              <w:spacing w:line="276" w:lineRule="auto"/>
              <w:jc w:val="both"/>
              <w:rPr>
                <w:rFonts w:ascii="Trebuchet MS" w:hAnsi="Trebuchet MS" w:cs="Arial"/>
                <w:sz w:val="22"/>
                <w:szCs w:val="22"/>
                <w:lang w:val="ro-RO"/>
              </w:rPr>
            </w:pPr>
          </w:p>
        </w:tc>
      </w:tr>
      <w:tr w:rsidR="008B516A" w:rsidRPr="00050560" w14:paraId="73A64B27" w14:textId="77777777" w:rsidTr="00346997">
        <w:tc>
          <w:tcPr>
            <w:tcW w:w="11199" w:type="dxa"/>
            <w:gridSpan w:val="8"/>
          </w:tcPr>
          <w:p w14:paraId="7E21D99D" w14:textId="7AFBB5F8" w:rsidR="00682D39" w:rsidRPr="00050560" w:rsidRDefault="00682D39" w:rsidP="00386657">
            <w:pPr>
              <w:autoSpaceDE w:val="0"/>
              <w:autoSpaceDN w:val="0"/>
              <w:adjustRightInd w:val="0"/>
              <w:spacing w:line="276" w:lineRule="auto"/>
              <w:jc w:val="both"/>
              <w:rPr>
                <w:rFonts w:ascii="Trebuchet MS" w:hAnsi="Trebuchet MS" w:cs="Arial"/>
                <w:b/>
                <w:snapToGrid w:val="0"/>
                <w:sz w:val="22"/>
                <w:szCs w:val="22"/>
                <w:lang w:val="ro-RO"/>
              </w:rPr>
            </w:pPr>
            <w:r w:rsidRPr="00050560">
              <w:rPr>
                <w:rFonts w:ascii="Trebuchet MS" w:hAnsi="Trebuchet MS" w:cs="Arial"/>
                <w:b/>
                <w:snapToGrid w:val="0"/>
                <w:sz w:val="22"/>
                <w:szCs w:val="22"/>
                <w:lang w:val="ro-RO"/>
              </w:rPr>
              <w:t>Sec</w:t>
            </w:r>
            <w:r w:rsidR="00717C08">
              <w:rPr>
                <w:rFonts w:ascii="Trebuchet MS" w:hAnsi="Trebuchet MS" w:cs="Arial"/>
                <w:b/>
                <w:snapToGrid w:val="0"/>
                <w:sz w:val="22"/>
                <w:szCs w:val="22"/>
                <w:lang w:val="ro-RO"/>
              </w:rPr>
              <w:t>ț</w:t>
            </w:r>
            <w:r w:rsidRPr="00050560">
              <w:rPr>
                <w:rFonts w:ascii="Trebuchet MS" w:hAnsi="Trebuchet MS" w:cs="Arial"/>
                <w:b/>
                <w:snapToGrid w:val="0"/>
                <w:sz w:val="22"/>
                <w:szCs w:val="22"/>
                <w:lang w:val="ro-RO"/>
              </w:rPr>
              <w:t xml:space="preserve">iunea a 4-a – Impactul financiar asupra bugetului general consolidat, atât pe termen scurt, pentru anul curent, cât </w:t>
            </w:r>
            <w:r w:rsidR="00717C08">
              <w:rPr>
                <w:rFonts w:ascii="Trebuchet MS" w:hAnsi="Trebuchet MS" w:cs="Arial"/>
                <w:b/>
                <w:snapToGrid w:val="0"/>
                <w:sz w:val="22"/>
                <w:szCs w:val="22"/>
                <w:lang w:val="ro-RO"/>
              </w:rPr>
              <w:t>ș</w:t>
            </w:r>
            <w:r w:rsidRPr="00050560">
              <w:rPr>
                <w:rFonts w:ascii="Trebuchet MS" w:hAnsi="Trebuchet MS" w:cs="Arial"/>
                <w:b/>
                <w:snapToGrid w:val="0"/>
                <w:sz w:val="22"/>
                <w:szCs w:val="22"/>
                <w:lang w:val="ro-RO"/>
              </w:rPr>
              <w:t>i pe termen lung (5 ani).</w:t>
            </w:r>
          </w:p>
        </w:tc>
      </w:tr>
      <w:tr w:rsidR="008B516A" w:rsidRPr="00050560" w14:paraId="415B92A5" w14:textId="77777777" w:rsidTr="00346997">
        <w:tc>
          <w:tcPr>
            <w:tcW w:w="11199" w:type="dxa"/>
            <w:gridSpan w:val="8"/>
          </w:tcPr>
          <w:p w14:paraId="4D9DFF65" w14:textId="77777777" w:rsidR="00682D39" w:rsidRPr="00050560" w:rsidRDefault="00682D39" w:rsidP="00386657">
            <w:pPr>
              <w:spacing w:line="276" w:lineRule="auto"/>
              <w:jc w:val="right"/>
              <w:rPr>
                <w:rFonts w:ascii="Trebuchet MS" w:hAnsi="Trebuchet MS" w:cs="Arial"/>
                <w:snapToGrid w:val="0"/>
                <w:sz w:val="22"/>
                <w:szCs w:val="22"/>
                <w:lang w:val="ro-RO"/>
              </w:rPr>
            </w:pPr>
            <w:r w:rsidRPr="00050560">
              <w:rPr>
                <w:rFonts w:ascii="Trebuchet MS" w:hAnsi="Trebuchet MS" w:cs="Arial"/>
                <w:snapToGrid w:val="0"/>
                <w:sz w:val="22"/>
                <w:szCs w:val="22"/>
                <w:lang w:val="ro-RO"/>
              </w:rPr>
              <w:t>- mii lei -</w:t>
            </w:r>
          </w:p>
        </w:tc>
      </w:tr>
      <w:tr w:rsidR="008B516A" w:rsidRPr="00050560" w14:paraId="1267522B" w14:textId="77777777" w:rsidTr="00346997">
        <w:tc>
          <w:tcPr>
            <w:tcW w:w="4631" w:type="dxa"/>
            <w:gridSpan w:val="2"/>
          </w:tcPr>
          <w:p w14:paraId="71158C52" w14:textId="77777777" w:rsidR="00682D39" w:rsidRPr="00050560" w:rsidRDefault="00682D39" w:rsidP="00386657">
            <w:pPr>
              <w:spacing w:line="276" w:lineRule="auto"/>
              <w:jc w:val="center"/>
              <w:rPr>
                <w:rFonts w:ascii="Trebuchet MS" w:hAnsi="Trebuchet MS" w:cs="Arial"/>
                <w:snapToGrid w:val="0"/>
                <w:sz w:val="22"/>
                <w:szCs w:val="22"/>
                <w:lang w:val="ro-RO"/>
              </w:rPr>
            </w:pPr>
            <w:r w:rsidRPr="00050560">
              <w:rPr>
                <w:rFonts w:ascii="Trebuchet MS" w:hAnsi="Trebuchet MS" w:cs="Arial"/>
                <w:snapToGrid w:val="0"/>
                <w:sz w:val="22"/>
                <w:szCs w:val="22"/>
                <w:lang w:val="ro-RO"/>
              </w:rPr>
              <w:t>Indicatori</w:t>
            </w:r>
          </w:p>
        </w:tc>
        <w:tc>
          <w:tcPr>
            <w:tcW w:w="1040" w:type="dxa"/>
            <w:shd w:val="clear" w:color="auto" w:fill="auto"/>
          </w:tcPr>
          <w:p w14:paraId="62B51176" w14:textId="77777777" w:rsidR="00682D39" w:rsidRPr="00050560" w:rsidRDefault="00682D39"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Anul curent</w:t>
            </w:r>
          </w:p>
          <w:p w14:paraId="576BB674" w14:textId="77777777" w:rsidR="00682D39" w:rsidRPr="00050560" w:rsidRDefault="00682D39" w:rsidP="00386657">
            <w:pPr>
              <w:spacing w:line="276" w:lineRule="auto"/>
              <w:jc w:val="center"/>
              <w:rPr>
                <w:rFonts w:ascii="Trebuchet MS" w:hAnsi="Trebuchet MS" w:cs="Arial"/>
                <w:sz w:val="22"/>
                <w:szCs w:val="22"/>
                <w:lang w:val="ro-RO"/>
              </w:rPr>
            </w:pPr>
          </w:p>
        </w:tc>
        <w:tc>
          <w:tcPr>
            <w:tcW w:w="4320" w:type="dxa"/>
            <w:gridSpan w:val="4"/>
            <w:shd w:val="clear" w:color="auto" w:fill="auto"/>
          </w:tcPr>
          <w:p w14:paraId="5A437122" w14:textId="77777777" w:rsidR="00682D39" w:rsidRPr="00050560" w:rsidRDefault="00682D39"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Următorii 4 ani</w:t>
            </w:r>
          </w:p>
        </w:tc>
        <w:tc>
          <w:tcPr>
            <w:tcW w:w="1208" w:type="dxa"/>
            <w:shd w:val="clear" w:color="auto" w:fill="auto"/>
          </w:tcPr>
          <w:p w14:paraId="6857FBE4" w14:textId="77777777" w:rsidR="00682D39" w:rsidRPr="00050560" w:rsidRDefault="00682D39"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Media pe 5 ani</w:t>
            </w:r>
          </w:p>
        </w:tc>
      </w:tr>
      <w:tr w:rsidR="008B516A" w:rsidRPr="00050560" w14:paraId="507458A4" w14:textId="77777777" w:rsidTr="00346997">
        <w:tc>
          <w:tcPr>
            <w:tcW w:w="4631" w:type="dxa"/>
            <w:gridSpan w:val="2"/>
          </w:tcPr>
          <w:p w14:paraId="20C7E429" w14:textId="77777777" w:rsidR="00682D39" w:rsidRPr="00050560" w:rsidRDefault="00682D39" w:rsidP="00386657">
            <w:pPr>
              <w:spacing w:line="276" w:lineRule="auto"/>
              <w:jc w:val="center"/>
              <w:rPr>
                <w:rFonts w:ascii="Trebuchet MS" w:hAnsi="Trebuchet MS" w:cs="Arial"/>
                <w:snapToGrid w:val="0"/>
                <w:sz w:val="22"/>
                <w:szCs w:val="22"/>
                <w:lang w:val="ro-RO"/>
              </w:rPr>
            </w:pPr>
            <w:r w:rsidRPr="00050560">
              <w:rPr>
                <w:rFonts w:ascii="Trebuchet MS" w:hAnsi="Trebuchet MS" w:cs="Arial"/>
                <w:snapToGrid w:val="0"/>
                <w:sz w:val="22"/>
                <w:szCs w:val="22"/>
                <w:lang w:val="ro-RO"/>
              </w:rPr>
              <w:t>1</w:t>
            </w:r>
          </w:p>
        </w:tc>
        <w:tc>
          <w:tcPr>
            <w:tcW w:w="1040" w:type="dxa"/>
            <w:shd w:val="clear" w:color="auto" w:fill="auto"/>
          </w:tcPr>
          <w:p w14:paraId="2F88B6A3" w14:textId="77777777" w:rsidR="00682D39" w:rsidRPr="00050560" w:rsidRDefault="00682D39"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2</w:t>
            </w:r>
          </w:p>
          <w:p w14:paraId="2AD35878" w14:textId="77777777" w:rsidR="00682D39" w:rsidRPr="00050560" w:rsidRDefault="00026553"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20</w:t>
            </w:r>
            <w:r w:rsidR="000A1A99" w:rsidRPr="00050560">
              <w:rPr>
                <w:rFonts w:ascii="Trebuchet MS" w:hAnsi="Trebuchet MS" w:cs="Arial"/>
                <w:sz w:val="22"/>
                <w:szCs w:val="22"/>
                <w:lang w:val="ro-RO"/>
              </w:rPr>
              <w:t>20</w:t>
            </w:r>
          </w:p>
        </w:tc>
        <w:tc>
          <w:tcPr>
            <w:tcW w:w="1080" w:type="dxa"/>
            <w:shd w:val="clear" w:color="auto" w:fill="auto"/>
          </w:tcPr>
          <w:p w14:paraId="08F5B17D" w14:textId="77777777" w:rsidR="00682D39" w:rsidRPr="00050560" w:rsidRDefault="00682D39"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3</w:t>
            </w:r>
          </w:p>
          <w:p w14:paraId="54A6BD3C" w14:textId="77777777" w:rsidR="00682D39" w:rsidRPr="00050560" w:rsidRDefault="00682D39"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20</w:t>
            </w:r>
            <w:r w:rsidR="000A1A99" w:rsidRPr="00050560">
              <w:rPr>
                <w:rFonts w:ascii="Trebuchet MS" w:hAnsi="Trebuchet MS" w:cs="Arial"/>
                <w:sz w:val="22"/>
                <w:szCs w:val="22"/>
                <w:lang w:val="ro-RO"/>
              </w:rPr>
              <w:t>21</w:t>
            </w:r>
          </w:p>
        </w:tc>
        <w:tc>
          <w:tcPr>
            <w:tcW w:w="1080" w:type="dxa"/>
            <w:shd w:val="clear" w:color="auto" w:fill="auto"/>
          </w:tcPr>
          <w:p w14:paraId="1BB682D0" w14:textId="77777777" w:rsidR="00682D39" w:rsidRPr="00050560" w:rsidRDefault="00682D39"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4</w:t>
            </w:r>
          </w:p>
          <w:p w14:paraId="43C51B23" w14:textId="77777777" w:rsidR="00682D39" w:rsidRPr="00050560" w:rsidRDefault="00682D39"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20</w:t>
            </w:r>
            <w:r w:rsidR="000A1A99" w:rsidRPr="00050560">
              <w:rPr>
                <w:rFonts w:ascii="Trebuchet MS" w:hAnsi="Trebuchet MS" w:cs="Arial"/>
                <w:sz w:val="22"/>
                <w:szCs w:val="22"/>
                <w:lang w:val="ro-RO"/>
              </w:rPr>
              <w:t>22</w:t>
            </w:r>
          </w:p>
        </w:tc>
        <w:tc>
          <w:tcPr>
            <w:tcW w:w="1080" w:type="dxa"/>
            <w:shd w:val="clear" w:color="auto" w:fill="auto"/>
          </w:tcPr>
          <w:p w14:paraId="7BAEE2AE" w14:textId="77777777" w:rsidR="00682D39" w:rsidRPr="00050560" w:rsidRDefault="00682D39"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5</w:t>
            </w:r>
          </w:p>
          <w:p w14:paraId="7F3B2CA9" w14:textId="77777777" w:rsidR="00682D39" w:rsidRPr="00050560" w:rsidRDefault="00682D39"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20</w:t>
            </w:r>
            <w:r w:rsidR="00026553" w:rsidRPr="00050560">
              <w:rPr>
                <w:rFonts w:ascii="Trebuchet MS" w:hAnsi="Trebuchet MS" w:cs="Arial"/>
                <w:sz w:val="22"/>
                <w:szCs w:val="22"/>
                <w:lang w:val="ro-RO"/>
              </w:rPr>
              <w:t>2</w:t>
            </w:r>
            <w:r w:rsidR="000A1A99" w:rsidRPr="00050560">
              <w:rPr>
                <w:rFonts w:ascii="Trebuchet MS" w:hAnsi="Trebuchet MS" w:cs="Arial"/>
                <w:sz w:val="22"/>
                <w:szCs w:val="22"/>
                <w:lang w:val="ro-RO"/>
              </w:rPr>
              <w:t>3</w:t>
            </w:r>
          </w:p>
        </w:tc>
        <w:tc>
          <w:tcPr>
            <w:tcW w:w="1080" w:type="dxa"/>
            <w:shd w:val="clear" w:color="auto" w:fill="auto"/>
          </w:tcPr>
          <w:p w14:paraId="1C2D4E8D" w14:textId="77777777" w:rsidR="00682D39" w:rsidRPr="00050560" w:rsidRDefault="00682D39"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6</w:t>
            </w:r>
          </w:p>
          <w:p w14:paraId="112B3424" w14:textId="77777777" w:rsidR="00682D39" w:rsidRPr="00050560" w:rsidRDefault="00682D39"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202</w:t>
            </w:r>
            <w:r w:rsidR="000A1A99" w:rsidRPr="00050560">
              <w:rPr>
                <w:rFonts w:ascii="Trebuchet MS" w:hAnsi="Trebuchet MS" w:cs="Arial"/>
                <w:sz w:val="22"/>
                <w:szCs w:val="22"/>
                <w:lang w:val="ro-RO"/>
              </w:rPr>
              <w:t>4</w:t>
            </w:r>
          </w:p>
        </w:tc>
        <w:tc>
          <w:tcPr>
            <w:tcW w:w="1208" w:type="dxa"/>
            <w:shd w:val="clear" w:color="auto" w:fill="auto"/>
          </w:tcPr>
          <w:p w14:paraId="417C1668" w14:textId="77777777" w:rsidR="00682D39" w:rsidRPr="00050560" w:rsidRDefault="00682D39" w:rsidP="00386657">
            <w:pPr>
              <w:spacing w:line="276" w:lineRule="auto"/>
              <w:jc w:val="center"/>
              <w:rPr>
                <w:rFonts w:ascii="Trebuchet MS" w:hAnsi="Trebuchet MS" w:cs="Arial"/>
                <w:sz w:val="22"/>
                <w:szCs w:val="22"/>
                <w:lang w:val="ro-RO"/>
              </w:rPr>
            </w:pPr>
            <w:r w:rsidRPr="00050560">
              <w:rPr>
                <w:rFonts w:ascii="Trebuchet MS" w:hAnsi="Trebuchet MS" w:cs="Arial"/>
                <w:sz w:val="22"/>
                <w:szCs w:val="22"/>
                <w:lang w:val="ro-RO"/>
              </w:rPr>
              <w:t>7</w:t>
            </w:r>
          </w:p>
        </w:tc>
      </w:tr>
      <w:tr w:rsidR="008B516A" w:rsidRPr="00050560" w14:paraId="10ACDEEF" w14:textId="77777777" w:rsidTr="00346997">
        <w:tc>
          <w:tcPr>
            <w:tcW w:w="4631" w:type="dxa"/>
            <w:gridSpan w:val="2"/>
          </w:tcPr>
          <w:p w14:paraId="1A7962A6"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1. Modificări ale veniturilor bugetare, plus/minus, din care:</w:t>
            </w:r>
          </w:p>
        </w:tc>
        <w:tc>
          <w:tcPr>
            <w:tcW w:w="6568" w:type="dxa"/>
            <w:gridSpan w:val="6"/>
            <w:shd w:val="clear" w:color="auto" w:fill="auto"/>
          </w:tcPr>
          <w:p w14:paraId="3DCA3054"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7DD4573C" w14:textId="77777777" w:rsidTr="00346997">
        <w:tc>
          <w:tcPr>
            <w:tcW w:w="4631" w:type="dxa"/>
            <w:gridSpan w:val="2"/>
          </w:tcPr>
          <w:p w14:paraId="52F13730"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a) buget de stat, din acesta:</w:t>
            </w:r>
          </w:p>
        </w:tc>
        <w:tc>
          <w:tcPr>
            <w:tcW w:w="1040" w:type="dxa"/>
            <w:shd w:val="clear" w:color="auto" w:fill="auto"/>
          </w:tcPr>
          <w:p w14:paraId="0ADF0767"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292BC187"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0EAC19FC"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7B6D8606"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33BB9E33"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shd w:val="clear" w:color="auto" w:fill="auto"/>
          </w:tcPr>
          <w:p w14:paraId="3FB0D47B"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1CAF11F2" w14:textId="77777777" w:rsidTr="00346997">
        <w:tc>
          <w:tcPr>
            <w:tcW w:w="4631" w:type="dxa"/>
            <w:gridSpan w:val="2"/>
          </w:tcPr>
          <w:p w14:paraId="56238FDB"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(i) impozit pe profit</w:t>
            </w:r>
          </w:p>
        </w:tc>
        <w:tc>
          <w:tcPr>
            <w:tcW w:w="1040" w:type="dxa"/>
            <w:shd w:val="clear" w:color="auto" w:fill="auto"/>
          </w:tcPr>
          <w:p w14:paraId="2D52B687"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59311715"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4B4F69C1"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4098E4E2"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44918ECA"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shd w:val="clear" w:color="auto" w:fill="auto"/>
          </w:tcPr>
          <w:p w14:paraId="1F1FA950"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46C4F033" w14:textId="77777777" w:rsidTr="00346997">
        <w:tc>
          <w:tcPr>
            <w:tcW w:w="4631" w:type="dxa"/>
            <w:gridSpan w:val="2"/>
          </w:tcPr>
          <w:p w14:paraId="03502704"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(ii) impozit pe venit</w:t>
            </w:r>
          </w:p>
        </w:tc>
        <w:tc>
          <w:tcPr>
            <w:tcW w:w="1040" w:type="dxa"/>
            <w:shd w:val="clear" w:color="auto" w:fill="auto"/>
          </w:tcPr>
          <w:p w14:paraId="34F57D79"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48DB6D91"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25071FA8"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1D562A8D"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0DAB37BF"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shd w:val="clear" w:color="auto" w:fill="auto"/>
          </w:tcPr>
          <w:p w14:paraId="7C8649AA"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61E3463A" w14:textId="77777777" w:rsidTr="00346997">
        <w:tc>
          <w:tcPr>
            <w:tcW w:w="4631" w:type="dxa"/>
            <w:gridSpan w:val="2"/>
          </w:tcPr>
          <w:p w14:paraId="0C3FAEAB"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b) bugete locale:</w:t>
            </w:r>
          </w:p>
        </w:tc>
        <w:tc>
          <w:tcPr>
            <w:tcW w:w="1040" w:type="dxa"/>
            <w:shd w:val="clear" w:color="auto" w:fill="auto"/>
          </w:tcPr>
          <w:p w14:paraId="021C9D4F"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1ECB823E"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00505441"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24BCEFEC"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7F4CEDF3"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shd w:val="clear" w:color="auto" w:fill="auto"/>
          </w:tcPr>
          <w:p w14:paraId="45517ADD"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535588D8" w14:textId="77777777" w:rsidTr="00346997">
        <w:tc>
          <w:tcPr>
            <w:tcW w:w="4631" w:type="dxa"/>
            <w:gridSpan w:val="2"/>
          </w:tcPr>
          <w:p w14:paraId="670A0605"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(i) impozit pe profit</w:t>
            </w:r>
          </w:p>
        </w:tc>
        <w:tc>
          <w:tcPr>
            <w:tcW w:w="1040" w:type="dxa"/>
            <w:shd w:val="clear" w:color="auto" w:fill="auto"/>
          </w:tcPr>
          <w:p w14:paraId="0695DDB0"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3E6663AF"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790AF3A2"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34317D7F"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69A83D7D"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shd w:val="clear" w:color="auto" w:fill="auto"/>
          </w:tcPr>
          <w:p w14:paraId="764BC1C5"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673A7131" w14:textId="77777777" w:rsidTr="00346997">
        <w:tc>
          <w:tcPr>
            <w:tcW w:w="4631" w:type="dxa"/>
            <w:gridSpan w:val="2"/>
          </w:tcPr>
          <w:p w14:paraId="136F9E10"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c) bugetul asigurărilor sociale de stat:</w:t>
            </w:r>
          </w:p>
        </w:tc>
        <w:tc>
          <w:tcPr>
            <w:tcW w:w="1040" w:type="dxa"/>
            <w:shd w:val="clear" w:color="auto" w:fill="auto"/>
          </w:tcPr>
          <w:p w14:paraId="3C0F8C40"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3B84552F"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5EC4AF0F"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3A7CBB20"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5E238AF2"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shd w:val="clear" w:color="auto" w:fill="auto"/>
          </w:tcPr>
          <w:p w14:paraId="14965B54"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0AF7D43D" w14:textId="77777777" w:rsidTr="00346997">
        <w:tc>
          <w:tcPr>
            <w:tcW w:w="4631" w:type="dxa"/>
            <w:gridSpan w:val="2"/>
          </w:tcPr>
          <w:p w14:paraId="4815502C" w14:textId="5B953281"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(i) contribu</w:t>
            </w:r>
            <w:r w:rsidR="00717C08">
              <w:rPr>
                <w:rFonts w:ascii="Trebuchet MS" w:hAnsi="Trebuchet MS" w:cs="Arial"/>
                <w:snapToGrid w:val="0"/>
                <w:sz w:val="22"/>
                <w:szCs w:val="22"/>
                <w:lang w:val="ro-RO"/>
              </w:rPr>
              <w:t>ț</w:t>
            </w:r>
            <w:r w:rsidRPr="00050560">
              <w:rPr>
                <w:rFonts w:ascii="Trebuchet MS" w:hAnsi="Trebuchet MS" w:cs="Arial"/>
                <w:snapToGrid w:val="0"/>
                <w:sz w:val="22"/>
                <w:szCs w:val="22"/>
                <w:lang w:val="ro-RO"/>
              </w:rPr>
              <w:t>ii de asigurări</w:t>
            </w:r>
          </w:p>
        </w:tc>
        <w:tc>
          <w:tcPr>
            <w:tcW w:w="1040" w:type="dxa"/>
            <w:shd w:val="clear" w:color="auto" w:fill="auto"/>
          </w:tcPr>
          <w:p w14:paraId="74B18CFC"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5A7A9A0E"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2C74E454"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1B682ACF"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063EF4D6"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shd w:val="clear" w:color="auto" w:fill="auto"/>
          </w:tcPr>
          <w:p w14:paraId="38435A9C"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4480142F" w14:textId="77777777" w:rsidTr="00346997">
        <w:tc>
          <w:tcPr>
            <w:tcW w:w="4631" w:type="dxa"/>
            <w:gridSpan w:val="2"/>
          </w:tcPr>
          <w:p w14:paraId="6095D929"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2. Modificări ale cheltuielilor bugetare, plus/minus, din care:</w:t>
            </w:r>
          </w:p>
        </w:tc>
        <w:tc>
          <w:tcPr>
            <w:tcW w:w="1040" w:type="dxa"/>
            <w:tcBorders>
              <w:top w:val="single" w:sz="4" w:space="0" w:color="auto"/>
              <w:left w:val="single" w:sz="4" w:space="0" w:color="auto"/>
              <w:bottom w:val="single" w:sz="4" w:space="0" w:color="auto"/>
              <w:right w:val="single" w:sz="4" w:space="0" w:color="auto"/>
            </w:tcBorders>
          </w:tcPr>
          <w:p w14:paraId="6FB8F227"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252EB077"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0B348719"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792F7098"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2BFF5EFF"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14:paraId="7EEC2623"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34D061C0" w14:textId="77777777" w:rsidTr="00346997">
        <w:tc>
          <w:tcPr>
            <w:tcW w:w="4631" w:type="dxa"/>
            <w:gridSpan w:val="2"/>
          </w:tcPr>
          <w:p w14:paraId="00933881"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a) buget de stat, din acesta:</w:t>
            </w:r>
          </w:p>
        </w:tc>
        <w:tc>
          <w:tcPr>
            <w:tcW w:w="1040" w:type="dxa"/>
            <w:tcBorders>
              <w:top w:val="single" w:sz="4" w:space="0" w:color="auto"/>
              <w:left w:val="single" w:sz="4" w:space="0" w:color="auto"/>
              <w:bottom w:val="single" w:sz="4" w:space="0" w:color="auto"/>
              <w:right w:val="single" w:sz="4" w:space="0" w:color="auto"/>
            </w:tcBorders>
          </w:tcPr>
          <w:p w14:paraId="2AEB4FC8"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206077DD"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2FE30DD9"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349714A3"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22FF8865"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14:paraId="40205E59"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059AEF67" w14:textId="77777777" w:rsidTr="00346997">
        <w:tc>
          <w:tcPr>
            <w:tcW w:w="4631" w:type="dxa"/>
            <w:gridSpan w:val="2"/>
          </w:tcPr>
          <w:p w14:paraId="3942C3A3"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(i) cheltuieli de personal</w:t>
            </w:r>
          </w:p>
        </w:tc>
        <w:tc>
          <w:tcPr>
            <w:tcW w:w="1040" w:type="dxa"/>
            <w:tcBorders>
              <w:top w:val="single" w:sz="4" w:space="0" w:color="auto"/>
              <w:left w:val="single" w:sz="4" w:space="0" w:color="auto"/>
              <w:bottom w:val="single" w:sz="4" w:space="0" w:color="auto"/>
              <w:right w:val="single" w:sz="4" w:space="0" w:color="auto"/>
            </w:tcBorders>
          </w:tcPr>
          <w:p w14:paraId="51582998"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3E407CD8"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4B022F07"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2DD3011A"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12DE08F5"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14:paraId="6B0A4F8E"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323E291E" w14:textId="77777777" w:rsidTr="00346997">
        <w:tc>
          <w:tcPr>
            <w:tcW w:w="4631" w:type="dxa"/>
            <w:gridSpan w:val="2"/>
          </w:tcPr>
          <w:p w14:paraId="23DEFCCA" w14:textId="16ECA8DD"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(ii) bunuri </w:t>
            </w:r>
            <w:r w:rsidR="00717C08">
              <w:rPr>
                <w:rFonts w:ascii="Trebuchet MS" w:hAnsi="Trebuchet MS" w:cs="Arial"/>
                <w:snapToGrid w:val="0"/>
                <w:sz w:val="22"/>
                <w:szCs w:val="22"/>
                <w:lang w:val="ro-RO"/>
              </w:rPr>
              <w:t>ș</w:t>
            </w:r>
            <w:r w:rsidRPr="00050560">
              <w:rPr>
                <w:rFonts w:ascii="Trebuchet MS" w:hAnsi="Trebuchet MS" w:cs="Arial"/>
                <w:snapToGrid w:val="0"/>
                <w:sz w:val="22"/>
                <w:szCs w:val="22"/>
                <w:lang w:val="ro-RO"/>
              </w:rPr>
              <w:t>i servicii</w:t>
            </w:r>
          </w:p>
        </w:tc>
        <w:tc>
          <w:tcPr>
            <w:tcW w:w="1040" w:type="dxa"/>
            <w:tcBorders>
              <w:top w:val="single" w:sz="4" w:space="0" w:color="auto"/>
              <w:left w:val="single" w:sz="4" w:space="0" w:color="auto"/>
              <w:bottom w:val="single" w:sz="4" w:space="0" w:color="auto"/>
              <w:right w:val="single" w:sz="4" w:space="0" w:color="auto"/>
            </w:tcBorders>
          </w:tcPr>
          <w:p w14:paraId="3C9497F7"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2B96BC9E"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50CEC3BA"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2737979B"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1ABFD167"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14:paraId="4BD129D2"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6D39938E" w14:textId="77777777" w:rsidTr="00346997">
        <w:tc>
          <w:tcPr>
            <w:tcW w:w="4631" w:type="dxa"/>
            <w:gridSpan w:val="2"/>
          </w:tcPr>
          <w:p w14:paraId="15BC36D9"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b) bugete locale</w:t>
            </w:r>
          </w:p>
        </w:tc>
        <w:tc>
          <w:tcPr>
            <w:tcW w:w="1040" w:type="dxa"/>
            <w:tcBorders>
              <w:top w:val="single" w:sz="4" w:space="0" w:color="auto"/>
              <w:left w:val="single" w:sz="4" w:space="0" w:color="auto"/>
              <w:bottom w:val="single" w:sz="4" w:space="0" w:color="auto"/>
              <w:right w:val="single" w:sz="4" w:space="0" w:color="auto"/>
            </w:tcBorders>
          </w:tcPr>
          <w:p w14:paraId="7090D93A"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7FEA8153"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627045B6"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082F3B00"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16F72759"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14:paraId="22AD4B97"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7B48966D" w14:textId="77777777" w:rsidTr="00346997">
        <w:tc>
          <w:tcPr>
            <w:tcW w:w="4631" w:type="dxa"/>
            <w:gridSpan w:val="2"/>
          </w:tcPr>
          <w:p w14:paraId="54DE9529"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(i) cheltuieli de personal</w:t>
            </w:r>
          </w:p>
        </w:tc>
        <w:tc>
          <w:tcPr>
            <w:tcW w:w="1040" w:type="dxa"/>
            <w:tcBorders>
              <w:top w:val="single" w:sz="4" w:space="0" w:color="auto"/>
              <w:left w:val="single" w:sz="4" w:space="0" w:color="auto"/>
              <w:bottom w:val="single" w:sz="4" w:space="0" w:color="auto"/>
              <w:right w:val="single" w:sz="4" w:space="0" w:color="auto"/>
            </w:tcBorders>
          </w:tcPr>
          <w:p w14:paraId="7A0D395B" w14:textId="77777777" w:rsidR="00682D39" w:rsidRPr="00050560" w:rsidRDefault="00682D39" w:rsidP="00386657">
            <w:pPr>
              <w:spacing w:line="276" w:lineRule="auto"/>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685E54BD" w14:textId="77777777" w:rsidR="00682D39" w:rsidRPr="00050560" w:rsidRDefault="00682D39" w:rsidP="00386657">
            <w:pPr>
              <w:spacing w:line="276" w:lineRule="auto"/>
              <w:ind w:left="-32"/>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05E5BA18" w14:textId="77777777" w:rsidR="00682D39" w:rsidRPr="00050560" w:rsidRDefault="00682D39" w:rsidP="00386657">
            <w:pPr>
              <w:spacing w:line="276" w:lineRule="auto"/>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5920DF9E"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5D2F9361"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14:paraId="0535C80F" w14:textId="77777777" w:rsidR="00682D39" w:rsidRPr="00050560" w:rsidRDefault="00682D39" w:rsidP="00386657">
            <w:pPr>
              <w:spacing w:line="276" w:lineRule="auto"/>
              <w:ind w:right="-108"/>
              <w:rPr>
                <w:rFonts w:ascii="Trebuchet MS" w:hAnsi="Trebuchet MS" w:cs="Arial"/>
                <w:sz w:val="22"/>
                <w:szCs w:val="22"/>
                <w:lang w:val="ro-RO"/>
              </w:rPr>
            </w:pPr>
          </w:p>
        </w:tc>
      </w:tr>
      <w:tr w:rsidR="008B516A" w:rsidRPr="00050560" w14:paraId="0C81201F" w14:textId="77777777" w:rsidTr="00346997">
        <w:tc>
          <w:tcPr>
            <w:tcW w:w="4631" w:type="dxa"/>
            <w:gridSpan w:val="2"/>
          </w:tcPr>
          <w:p w14:paraId="2ABFCF88" w14:textId="0D00EFF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(ii) bunuri </w:t>
            </w:r>
            <w:r w:rsidR="00717C08">
              <w:rPr>
                <w:rFonts w:ascii="Trebuchet MS" w:hAnsi="Trebuchet MS" w:cs="Arial"/>
                <w:snapToGrid w:val="0"/>
                <w:sz w:val="22"/>
                <w:szCs w:val="22"/>
                <w:lang w:val="ro-RO"/>
              </w:rPr>
              <w:t>ș</w:t>
            </w:r>
            <w:r w:rsidRPr="00050560">
              <w:rPr>
                <w:rFonts w:ascii="Trebuchet MS" w:hAnsi="Trebuchet MS" w:cs="Arial"/>
                <w:snapToGrid w:val="0"/>
                <w:sz w:val="22"/>
                <w:szCs w:val="22"/>
                <w:lang w:val="ro-RO"/>
              </w:rPr>
              <w:t>i servicii</w:t>
            </w:r>
          </w:p>
        </w:tc>
        <w:tc>
          <w:tcPr>
            <w:tcW w:w="1040" w:type="dxa"/>
            <w:tcBorders>
              <w:top w:val="single" w:sz="4" w:space="0" w:color="auto"/>
              <w:left w:val="single" w:sz="4" w:space="0" w:color="auto"/>
              <w:bottom w:val="single" w:sz="4" w:space="0" w:color="auto"/>
              <w:right w:val="single" w:sz="4" w:space="0" w:color="auto"/>
            </w:tcBorders>
          </w:tcPr>
          <w:p w14:paraId="1B8958AB"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7F1B5DCD"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57EA7ED4"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5A106082"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41533EBB"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14:paraId="319A6E2A"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0D1B0B9B" w14:textId="77777777" w:rsidTr="00346997">
        <w:tc>
          <w:tcPr>
            <w:tcW w:w="4631" w:type="dxa"/>
            <w:gridSpan w:val="2"/>
          </w:tcPr>
          <w:p w14:paraId="50B9F717"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lastRenderedPageBreak/>
              <w:t>c) bugetul asigurărilor sociale de stat:</w:t>
            </w:r>
          </w:p>
        </w:tc>
        <w:tc>
          <w:tcPr>
            <w:tcW w:w="1040" w:type="dxa"/>
            <w:tcBorders>
              <w:top w:val="single" w:sz="4" w:space="0" w:color="auto"/>
              <w:left w:val="single" w:sz="4" w:space="0" w:color="auto"/>
              <w:bottom w:val="single" w:sz="4" w:space="0" w:color="auto"/>
              <w:right w:val="single" w:sz="4" w:space="0" w:color="auto"/>
            </w:tcBorders>
          </w:tcPr>
          <w:p w14:paraId="0948FF2E"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507248AC"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4B5ADAD5"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7789E9E1"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00DE480A"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14:paraId="6A7E5F4D"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63908534" w14:textId="77777777" w:rsidTr="00346997">
        <w:tc>
          <w:tcPr>
            <w:tcW w:w="4631" w:type="dxa"/>
            <w:gridSpan w:val="2"/>
          </w:tcPr>
          <w:p w14:paraId="6198F733"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(i) cheltuieli de personal</w:t>
            </w:r>
          </w:p>
        </w:tc>
        <w:tc>
          <w:tcPr>
            <w:tcW w:w="1040" w:type="dxa"/>
            <w:tcBorders>
              <w:top w:val="single" w:sz="4" w:space="0" w:color="auto"/>
              <w:left w:val="single" w:sz="4" w:space="0" w:color="auto"/>
              <w:bottom w:val="single" w:sz="4" w:space="0" w:color="auto"/>
              <w:right w:val="single" w:sz="4" w:space="0" w:color="auto"/>
            </w:tcBorders>
          </w:tcPr>
          <w:p w14:paraId="44503AB7"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54E95A7E"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17416FB7"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44676E16"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4EF71B15"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14:paraId="78D6CD57"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5BEF170F" w14:textId="77777777" w:rsidTr="00346997">
        <w:tc>
          <w:tcPr>
            <w:tcW w:w="4631" w:type="dxa"/>
            <w:gridSpan w:val="2"/>
          </w:tcPr>
          <w:p w14:paraId="3A530CCF" w14:textId="1A38AD36"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(ii) bunuri </w:t>
            </w:r>
            <w:r w:rsidR="00717C08">
              <w:rPr>
                <w:rFonts w:ascii="Trebuchet MS" w:hAnsi="Trebuchet MS" w:cs="Arial"/>
                <w:snapToGrid w:val="0"/>
                <w:sz w:val="22"/>
                <w:szCs w:val="22"/>
                <w:lang w:val="ro-RO"/>
              </w:rPr>
              <w:t>ș</w:t>
            </w:r>
            <w:r w:rsidRPr="00050560">
              <w:rPr>
                <w:rFonts w:ascii="Trebuchet MS" w:hAnsi="Trebuchet MS" w:cs="Arial"/>
                <w:snapToGrid w:val="0"/>
                <w:sz w:val="22"/>
                <w:szCs w:val="22"/>
                <w:lang w:val="ro-RO"/>
              </w:rPr>
              <w:t>i servicii</w:t>
            </w:r>
          </w:p>
        </w:tc>
        <w:tc>
          <w:tcPr>
            <w:tcW w:w="1040" w:type="dxa"/>
            <w:tcBorders>
              <w:top w:val="single" w:sz="4" w:space="0" w:color="auto"/>
              <w:left w:val="single" w:sz="4" w:space="0" w:color="auto"/>
              <w:bottom w:val="single" w:sz="4" w:space="0" w:color="auto"/>
              <w:right w:val="single" w:sz="4" w:space="0" w:color="auto"/>
            </w:tcBorders>
          </w:tcPr>
          <w:p w14:paraId="1F1F30C7"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0A9EF207"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0EB79EB5"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35504704"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63C1464F"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14:paraId="08B32715"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30182BF6" w14:textId="77777777" w:rsidTr="00346997">
        <w:tc>
          <w:tcPr>
            <w:tcW w:w="4631" w:type="dxa"/>
            <w:gridSpan w:val="2"/>
          </w:tcPr>
          <w:p w14:paraId="7E5490C2"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3. Impact financiar, plus/minus, din care:</w:t>
            </w:r>
          </w:p>
        </w:tc>
        <w:tc>
          <w:tcPr>
            <w:tcW w:w="1040" w:type="dxa"/>
            <w:tcBorders>
              <w:top w:val="single" w:sz="4" w:space="0" w:color="auto"/>
              <w:left w:val="single" w:sz="4" w:space="0" w:color="auto"/>
              <w:bottom w:val="single" w:sz="4" w:space="0" w:color="auto"/>
              <w:right w:val="single" w:sz="4" w:space="0" w:color="auto"/>
            </w:tcBorders>
          </w:tcPr>
          <w:p w14:paraId="0D425B6A"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45B9AB94"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7EF81DD6"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0F9D891D"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29A1E671"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14:paraId="43124CC6"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16D99E07" w14:textId="77777777" w:rsidTr="00346997">
        <w:tc>
          <w:tcPr>
            <w:tcW w:w="4631" w:type="dxa"/>
            <w:gridSpan w:val="2"/>
          </w:tcPr>
          <w:p w14:paraId="2A5B42A7"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a) buget de stat</w:t>
            </w:r>
          </w:p>
        </w:tc>
        <w:tc>
          <w:tcPr>
            <w:tcW w:w="1040" w:type="dxa"/>
            <w:tcBorders>
              <w:top w:val="single" w:sz="4" w:space="0" w:color="auto"/>
              <w:left w:val="single" w:sz="4" w:space="0" w:color="auto"/>
              <w:bottom w:val="single" w:sz="4" w:space="0" w:color="auto"/>
              <w:right w:val="single" w:sz="4" w:space="0" w:color="auto"/>
            </w:tcBorders>
          </w:tcPr>
          <w:p w14:paraId="0A18C2AF"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72F16805"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32308DB7"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0BB96FBD"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6400595C"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14:paraId="7C7104FF"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2366F595" w14:textId="77777777" w:rsidTr="00346997">
        <w:tc>
          <w:tcPr>
            <w:tcW w:w="4631" w:type="dxa"/>
            <w:gridSpan w:val="2"/>
          </w:tcPr>
          <w:p w14:paraId="359041E5"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(i) cheltuieli de personal</w:t>
            </w:r>
          </w:p>
        </w:tc>
        <w:tc>
          <w:tcPr>
            <w:tcW w:w="1040" w:type="dxa"/>
            <w:tcBorders>
              <w:top w:val="single" w:sz="4" w:space="0" w:color="auto"/>
              <w:left w:val="single" w:sz="4" w:space="0" w:color="auto"/>
              <w:bottom w:val="single" w:sz="4" w:space="0" w:color="auto"/>
              <w:right w:val="single" w:sz="4" w:space="0" w:color="auto"/>
            </w:tcBorders>
          </w:tcPr>
          <w:p w14:paraId="7A3CAF60"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0520F721"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5CB56D33"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372B30EB"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tcBorders>
              <w:top w:val="single" w:sz="4" w:space="0" w:color="auto"/>
              <w:left w:val="single" w:sz="4" w:space="0" w:color="auto"/>
              <w:bottom w:val="single" w:sz="4" w:space="0" w:color="auto"/>
              <w:right w:val="single" w:sz="4" w:space="0" w:color="auto"/>
            </w:tcBorders>
          </w:tcPr>
          <w:p w14:paraId="0F0076B9"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tcBorders>
              <w:top w:val="single" w:sz="4" w:space="0" w:color="auto"/>
              <w:left w:val="single" w:sz="4" w:space="0" w:color="auto"/>
              <w:bottom w:val="single" w:sz="4" w:space="0" w:color="auto"/>
              <w:right w:val="single" w:sz="4" w:space="0" w:color="auto"/>
            </w:tcBorders>
          </w:tcPr>
          <w:p w14:paraId="1FD75866"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607CBF12" w14:textId="77777777" w:rsidTr="00346997">
        <w:tc>
          <w:tcPr>
            <w:tcW w:w="4631" w:type="dxa"/>
            <w:gridSpan w:val="2"/>
          </w:tcPr>
          <w:p w14:paraId="3FE81545"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b) bugetele locale</w:t>
            </w:r>
          </w:p>
        </w:tc>
        <w:tc>
          <w:tcPr>
            <w:tcW w:w="1040" w:type="dxa"/>
            <w:shd w:val="clear" w:color="auto" w:fill="auto"/>
          </w:tcPr>
          <w:p w14:paraId="4584BE20"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107EA519"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659070E5"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7147DF99"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6D59EBB0"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shd w:val="clear" w:color="auto" w:fill="auto"/>
          </w:tcPr>
          <w:p w14:paraId="2DB3A990"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26D4DD06" w14:textId="77777777" w:rsidTr="00346997">
        <w:tc>
          <w:tcPr>
            <w:tcW w:w="4631" w:type="dxa"/>
            <w:gridSpan w:val="2"/>
          </w:tcPr>
          <w:p w14:paraId="2CBAF380" w14:textId="74A5AB92"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4. Propuneri pentru acoperirea cre</w:t>
            </w:r>
            <w:r w:rsidR="00717C08">
              <w:rPr>
                <w:rFonts w:ascii="Trebuchet MS" w:hAnsi="Trebuchet MS" w:cs="Arial"/>
                <w:snapToGrid w:val="0"/>
                <w:sz w:val="22"/>
                <w:szCs w:val="22"/>
                <w:lang w:val="ro-RO"/>
              </w:rPr>
              <w:t>ș</w:t>
            </w:r>
            <w:r w:rsidRPr="00050560">
              <w:rPr>
                <w:rFonts w:ascii="Trebuchet MS" w:hAnsi="Trebuchet MS" w:cs="Arial"/>
                <w:snapToGrid w:val="0"/>
                <w:sz w:val="22"/>
                <w:szCs w:val="22"/>
                <w:lang w:val="ro-RO"/>
              </w:rPr>
              <w:t>terii cheltuielilor bugetare</w:t>
            </w:r>
          </w:p>
        </w:tc>
        <w:tc>
          <w:tcPr>
            <w:tcW w:w="6568" w:type="dxa"/>
            <w:gridSpan w:val="6"/>
            <w:shd w:val="clear" w:color="auto" w:fill="auto"/>
          </w:tcPr>
          <w:p w14:paraId="1B1C46CD"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1515D39C" w14:textId="77777777" w:rsidTr="00346997">
        <w:tc>
          <w:tcPr>
            <w:tcW w:w="4631" w:type="dxa"/>
            <w:gridSpan w:val="2"/>
          </w:tcPr>
          <w:p w14:paraId="4F2FEBA5"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5. Propuneri pentru a compensa reducerea veniturilor bugetare</w:t>
            </w:r>
          </w:p>
        </w:tc>
        <w:tc>
          <w:tcPr>
            <w:tcW w:w="1040" w:type="dxa"/>
            <w:shd w:val="clear" w:color="auto" w:fill="auto"/>
          </w:tcPr>
          <w:p w14:paraId="7C70092E"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711D2DA8"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076D814B"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0F05C615" w14:textId="77777777" w:rsidR="00682D39" w:rsidRPr="00050560" w:rsidRDefault="00682D39" w:rsidP="00386657">
            <w:pPr>
              <w:spacing w:line="276" w:lineRule="auto"/>
              <w:jc w:val="center"/>
              <w:rPr>
                <w:rFonts w:ascii="Trebuchet MS" w:hAnsi="Trebuchet MS" w:cs="Arial"/>
                <w:sz w:val="22"/>
                <w:szCs w:val="22"/>
                <w:lang w:val="ro-RO"/>
              </w:rPr>
            </w:pPr>
          </w:p>
        </w:tc>
        <w:tc>
          <w:tcPr>
            <w:tcW w:w="1080" w:type="dxa"/>
            <w:shd w:val="clear" w:color="auto" w:fill="auto"/>
          </w:tcPr>
          <w:p w14:paraId="6B8CD111" w14:textId="77777777" w:rsidR="00682D39" w:rsidRPr="00050560" w:rsidRDefault="00682D39" w:rsidP="00386657">
            <w:pPr>
              <w:spacing w:line="276" w:lineRule="auto"/>
              <w:jc w:val="center"/>
              <w:rPr>
                <w:rFonts w:ascii="Trebuchet MS" w:hAnsi="Trebuchet MS" w:cs="Arial"/>
                <w:sz w:val="22"/>
                <w:szCs w:val="22"/>
                <w:lang w:val="ro-RO"/>
              </w:rPr>
            </w:pPr>
          </w:p>
        </w:tc>
        <w:tc>
          <w:tcPr>
            <w:tcW w:w="1208" w:type="dxa"/>
            <w:shd w:val="clear" w:color="auto" w:fill="auto"/>
          </w:tcPr>
          <w:p w14:paraId="143D7748" w14:textId="77777777" w:rsidR="00682D39" w:rsidRPr="00050560" w:rsidRDefault="00682D39" w:rsidP="00386657">
            <w:pPr>
              <w:spacing w:line="276" w:lineRule="auto"/>
              <w:jc w:val="center"/>
              <w:rPr>
                <w:rFonts w:ascii="Trebuchet MS" w:hAnsi="Trebuchet MS" w:cs="Arial"/>
                <w:sz w:val="22"/>
                <w:szCs w:val="22"/>
                <w:lang w:val="ro-RO"/>
              </w:rPr>
            </w:pPr>
          </w:p>
        </w:tc>
      </w:tr>
      <w:tr w:rsidR="008B516A" w:rsidRPr="00050560" w14:paraId="20AF2FC3" w14:textId="77777777" w:rsidTr="00346997">
        <w:tc>
          <w:tcPr>
            <w:tcW w:w="4631" w:type="dxa"/>
            <w:gridSpan w:val="2"/>
          </w:tcPr>
          <w:p w14:paraId="0163C1F8"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6. Calcule detaliate privind fundamentarea modificărilor veniturilor </w:t>
            </w:r>
            <w:proofErr w:type="spellStart"/>
            <w:r w:rsidRPr="00050560">
              <w:rPr>
                <w:rFonts w:ascii="Trebuchet MS" w:hAnsi="Trebuchet MS" w:cs="Arial"/>
                <w:snapToGrid w:val="0"/>
                <w:sz w:val="22"/>
                <w:szCs w:val="22"/>
                <w:lang w:val="ro-RO"/>
              </w:rPr>
              <w:t>şi</w:t>
            </w:r>
            <w:proofErr w:type="spellEnd"/>
            <w:r w:rsidRPr="00050560">
              <w:rPr>
                <w:rFonts w:ascii="Trebuchet MS" w:hAnsi="Trebuchet MS" w:cs="Arial"/>
                <w:snapToGrid w:val="0"/>
                <w:sz w:val="22"/>
                <w:szCs w:val="22"/>
                <w:lang w:val="ro-RO"/>
              </w:rPr>
              <w:t>/sau cheltuielilor bugetare</w:t>
            </w:r>
          </w:p>
        </w:tc>
        <w:tc>
          <w:tcPr>
            <w:tcW w:w="6568" w:type="dxa"/>
            <w:gridSpan w:val="6"/>
            <w:shd w:val="clear" w:color="auto" w:fill="auto"/>
          </w:tcPr>
          <w:p w14:paraId="6B1506B5" w14:textId="77777777" w:rsidR="00682D39" w:rsidRPr="00050560" w:rsidRDefault="00682D39" w:rsidP="00386657">
            <w:pPr>
              <w:pStyle w:val="ListParagraph"/>
              <w:spacing w:after="0" w:afterAutospacing="0" w:line="276" w:lineRule="auto"/>
              <w:ind w:left="0"/>
              <w:jc w:val="both"/>
              <w:rPr>
                <w:rFonts w:ascii="Trebuchet MS" w:hAnsi="Trebuchet MS" w:cs="Arial"/>
                <w:lang w:val="ro-RO"/>
              </w:rPr>
            </w:pPr>
          </w:p>
        </w:tc>
      </w:tr>
      <w:tr w:rsidR="008B516A" w:rsidRPr="00050560" w14:paraId="50A99AD5" w14:textId="77777777" w:rsidTr="00346997">
        <w:tc>
          <w:tcPr>
            <w:tcW w:w="4631" w:type="dxa"/>
            <w:gridSpan w:val="2"/>
          </w:tcPr>
          <w:p w14:paraId="7BC82154" w14:textId="77777777" w:rsidR="00682D39" w:rsidRPr="00050560" w:rsidRDefault="00682D39" w:rsidP="00386657">
            <w:pPr>
              <w:spacing w:line="276" w:lineRule="auto"/>
              <w:rPr>
                <w:rFonts w:ascii="Trebuchet MS" w:hAnsi="Trebuchet MS" w:cs="Arial"/>
                <w:snapToGrid w:val="0"/>
                <w:sz w:val="22"/>
                <w:szCs w:val="22"/>
                <w:lang w:val="ro-RO"/>
              </w:rPr>
            </w:pPr>
            <w:r w:rsidRPr="00050560">
              <w:rPr>
                <w:rFonts w:ascii="Trebuchet MS" w:hAnsi="Trebuchet MS" w:cs="Arial"/>
                <w:snapToGrid w:val="0"/>
                <w:sz w:val="22"/>
                <w:szCs w:val="22"/>
                <w:lang w:val="ro-RO"/>
              </w:rPr>
              <w:t>7 Alte informații</w:t>
            </w:r>
          </w:p>
        </w:tc>
        <w:tc>
          <w:tcPr>
            <w:tcW w:w="6568" w:type="dxa"/>
            <w:gridSpan w:val="6"/>
            <w:shd w:val="clear" w:color="auto" w:fill="auto"/>
          </w:tcPr>
          <w:p w14:paraId="47B39D62" w14:textId="77777777" w:rsidR="00682D39" w:rsidRPr="00050560" w:rsidRDefault="00E8287A" w:rsidP="00386657">
            <w:pPr>
              <w:spacing w:line="276" w:lineRule="auto"/>
              <w:jc w:val="both"/>
              <w:rPr>
                <w:rFonts w:ascii="Trebuchet MS" w:hAnsi="Trebuchet MS" w:cs="Arial"/>
                <w:bCs/>
                <w:sz w:val="22"/>
                <w:szCs w:val="22"/>
                <w:lang w:val="ro-RO"/>
              </w:rPr>
            </w:pPr>
            <w:r w:rsidRPr="00050560">
              <w:rPr>
                <w:rFonts w:ascii="Trebuchet MS" w:hAnsi="Trebuchet MS" w:cs="Arial"/>
                <w:bCs/>
                <w:sz w:val="22"/>
                <w:szCs w:val="22"/>
                <w:lang w:val="ro-RO"/>
              </w:rPr>
              <w:t xml:space="preserve">Eventualele </w:t>
            </w:r>
            <w:r w:rsidR="005832B3" w:rsidRPr="00050560">
              <w:rPr>
                <w:rFonts w:ascii="Trebuchet MS" w:hAnsi="Trebuchet MS" w:cs="Arial"/>
                <w:bCs/>
                <w:sz w:val="22"/>
                <w:szCs w:val="22"/>
                <w:lang w:val="ro-RO"/>
              </w:rPr>
              <w:t>cheltuieli bugetare</w:t>
            </w:r>
            <w:r w:rsidRPr="00050560">
              <w:rPr>
                <w:rFonts w:ascii="Trebuchet MS" w:hAnsi="Trebuchet MS" w:cs="Arial"/>
                <w:bCs/>
                <w:sz w:val="22"/>
                <w:szCs w:val="22"/>
                <w:lang w:val="ro-RO"/>
              </w:rPr>
              <w:t xml:space="preserve"> suplimentare legate de punerea în aplicare a dispozițiilor din cadrul proiectului vor fi acoperite în limita bugetului existent. </w:t>
            </w:r>
          </w:p>
        </w:tc>
      </w:tr>
      <w:tr w:rsidR="008B516A" w:rsidRPr="00050560" w14:paraId="1233485B" w14:textId="77777777" w:rsidTr="00346997">
        <w:tc>
          <w:tcPr>
            <w:tcW w:w="11199" w:type="dxa"/>
            <w:gridSpan w:val="8"/>
          </w:tcPr>
          <w:p w14:paraId="15A5BC3E" w14:textId="2488D638" w:rsidR="00682D39" w:rsidRPr="00050560" w:rsidRDefault="00682D39" w:rsidP="00386657">
            <w:pPr>
              <w:spacing w:line="276" w:lineRule="auto"/>
              <w:jc w:val="both"/>
              <w:rPr>
                <w:rFonts w:ascii="Trebuchet MS" w:hAnsi="Trebuchet MS" w:cs="Arial"/>
                <w:b/>
                <w:snapToGrid w:val="0"/>
                <w:sz w:val="22"/>
                <w:szCs w:val="22"/>
                <w:lang w:val="ro-RO"/>
              </w:rPr>
            </w:pPr>
            <w:r w:rsidRPr="00050560">
              <w:rPr>
                <w:rFonts w:ascii="Trebuchet MS" w:hAnsi="Trebuchet MS" w:cs="Arial"/>
                <w:b/>
                <w:snapToGrid w:val="0"/>
                <w:sz w:val="22"/>
                <w:szCs w:val="22"/>
                <w:lang w:val="ro-RO"/>
              </w:rPr>
              <w:t>Sec</w:t>
            </w:r>
            <w:r w:rsidR="007D3F85">
              <w:rPr>
                <w:rFonts w:ascii="Trebuchet MS" w:hAnsi="Trebuchet MS" w:cs="Arial"/>
                <w:b/>
                <w:snapToGrid w:val="0"/>
                <w:sz w:val="22"/>
                <w:szCs w:val="22"/>
                <w:lang w:val="ro-RO"/>
              </w:rPr>
              <w:t>ț</w:t>
            </w:r>
            <w:r w:rsidRPr="00050560">
              <w:rPr>
                <w:rFonts w:ascii="Trebuchet MS" w:hAnsi="Trebuchet MS" w:cs="Arial"/>
                <w:b/>
                <w:snapToGrid w:val="0"/>
                <w:sz w:val="22"/>
                <w:szCs w:val="22"/>
                <w:lang w:val="ro-RO"/>
              </w:rPr>
              <w:t>iunea a 5 –a – Efectele proiectului de act normativ asupra legisla</w:t>
            </w:r>
            <w:r w:rsidR="007D3F85">
              <w:rPr>
                <w:rFonts w:ascii="Trebuchet MS" w:hAnsi="Trebuchet MS" w:cs="Arial"/>
                <w:b/>
                <w:snapToGrid w:val="0"/>
                <w:sz w:val="22"/>
                <w:szCs w:val="22"/>
                <w:lang w:val="ro-RO"/>
              </w:rPr>
              <w:t>ț</w:t>
            </w:r>
            <w:r w:rsidRPr="00050560">
              <w:rPr>
                <w:rFonts w:ascii="Trebuchet MS" w:hAnsi="Trebuchet MS" w:cs="Arial"/>
                <w:b/>
                <w:snapToGrid w:val="0"/>
                <w:sz w:val="22"/>
                <w:szCs w:val="22"/>
                <w:lang w:val="ro-RO"/>
              </w:rPr>
              <w:t>iei în vigoare</w:t>
            </w:r>
          </w:p>
        </w:tc>
      </w:tr>
      <w:tr w:rsidR="008B516A" w:rsidRPr="00050560" w14:paraId="5089DF90" w14:textId="77777777" w:rsidTr="00346997">
        <w:tc>
          <w:tcPr>
            <w:tcW w:w="3970" w:type="dxa"/>
          </w:tcPr>
          <w:p w14:paraId="546B7684" w14:textId="77777777" w:rsidR="00682D39" w:rsidRPr="00050560" w:rsidRDefault="00682D39" w:rsidP="00386657">
            <w:pPr>
              <w:spacing w:line="276" w:lineRule="auto"/>
              <w:jc w:val="both"/>
              <w:rPr>
                <w:rFonts w:ascii="Trebuchet MS" w:hAnsi="Trebuchet MS" w:cs="Arial"/>
                <w:sz w:val="22"/>
                <w:szCs w:val="22"/>
                <w:lang w:val="ro-RO"/>
              </w:rPr>
            </w:pPr>
            <w:r w:rsidRPr="00050560">
              <w:rPr>
                <w:rFonts w:ascii="Trebuchet MS" w:hAnsi="Trebuchet MS" w:cs="Arial"/>
                <w:snapToGrid w:val="0"/>
                <w:sz w:val="22"/>
                <w:szCs w:val="22"/>
                <w:lang w:val="ro-RO"/>
              </w:rPr>
              <w:t xml:space="preserve">1. </w:t>
            </w:r>
            <w:r w:rsidRPr="00050560">
              <w:rPr>
                <w:rFonts w:ascii="Trebuchet MS" w:hAnsi="Trebuchet MS" w:cs="Arial"/>
                <w:sz w:val="22"/>
                <w:szCs w:val="22"/>
                <w:lang w:val="ro-RO"/>
              </w:rPr>
              <w:t xml:space="preserve">Măsuri normative necesare pentru   aplicarea prevederilor  proiectului de act normativ:                                            </w:t>
            </w:r>
          </w:p>
          <w:p w14:paraId="39AE8D48" w14:textId="77777777" w:rsidR="00682D39" w:rsidRPr="00050560" w:rsidRDefault="00682D39" w:rsidP="00386657">
            <w:pPr>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 xml:space="preserve">a) acte normative în vigoare ce vor    fi modificate sau abrogate, ca   urmare a intrării în vigoare a       proiectului de act normativ;    </w:t>
            </w:r>
          </w:p>
          <w:p w14:paraId="786EC923" w14:textId="77777777" w:rsidR="00DB755C" w:rsidRPr="00050560" w:rsidRDefault="00DB755C" w:rsidP="00386657">
            <w:pPr>
              <w:spacing w:line="276" w:lineRule="auto"/>
              <w:jc w:val="both"/>
              <w:rPr>
                <w:rFonts w:ascii="Trebuchet MS" w:hAnsi="Trebuchet MS" w:cs="Arial"/>
                <w:sz w:val="22"/>
                <w:szCs w:val="22"/>
                <w:lang w:val="ro-RO"/>
              </w:rPr>
            </w:pPr>
          </w:p>
          <w:p w14:paraId="4D273694" w14:textId="77777777" w:rsidR="00DB755C" w:rsidRPr="00050560" w:rsidRDefault="00DB755C" w:rsidP="00386657">
            <w:pPr>
              <w:spacing w:line="276" w:lineRule="auto"/>
              <w:jc w:val="both"/>
              <w:rPr>
                <w:rFonts w:ascii="Trebuchet MS" w:hAnsi="Trebuchet MS" w:cs="Arial"/>
                <w:sz w:val="22"/>
                <w:szCs w:val="22"/>
                <w:lang w:val="ro-RO"/>
              </w:rPr>
            </w:pPr>
          </w:p>
          <w:p w14:paraId="7465B723" w14:textId="77777777" w:rsidR="00DB755C" w:rsidRPr="00050560" w:rsidRDefault="00DB755C" w:rsidP="00386657">
            <w:pPr>
              <w:spacing w:line="276" w:lineRule="auto"/>
              <w:jc w:val="both"/>
              <w:rPr>
                <w:rFonts w:ascii="Trebuchet MS" w:hAnsi="Trebuchet MS" w:cs="Arial"/>
                <w:sz w:val="22"/>
                <w:szCs w:val="22"/>
                <w:lang w:val="ro-RO"/>
              </w:rPr>
            </w:pPr>
          </w:p>
          <w:p w14:paraId="7D2F9EB7" w14:textId="77777777" w:rsidR="00DB755C" w:rsidRPr="00050560" w:rsidRDefault="00DB755C" w:rsidP="00386657">
            <w:pPr>
              <w:spacing w:line="276" w:lineRule="auto"/>
              <w:jc w:val="both"/>
              <w:rPr>
                <w:rFonts w:ascii="Trebuchet MS" w:hAnsi="Trebuchet MS" w:cs="Arial"/>
                <w:sz w:val="22"/>
                <w:szCs w:val="22"/>
                <w:lang w:val="ro-RO"/>
              </w:rPr>
            </w:pPr>
          </w:p>
          <w:p w14:paraId="26E8CCFD" w14:textId="77777777" w:rsidR="00E54DC7" w:rsidRPr="00050560" w:rsidRDefault="00E54DC7" w:rsidP="00386657">
            <w:pPr>
              <w:spacing w:line="276" w:lineRule="auto"/>
              <w:jc w:val="both"/>
              <w:rPr>
                <w:rFonts w:ascii="Trebuchet MS" w:hAnsi="Trebuchet MS" w:cs="Arial"/>
                <w:sz w:val="22"/>
                <w:szCs w:val="22"/>
                <w:lang w:val="ro-RO"/>
              </w:rPr>
            </w:pPr>
          </w:p>
          <w:p w14:paraId="4C0CDF26" w14:textId="77777777" w:rsidR="00E54DC7" w:rsidRPr="00050560" w:rsidRDefault="00E54DC7" w:rsidP="00386657">
            <w:pPr>
              <w:spacing w:line="276" w:lineRule="auto"/>
              <w:jc w:val="both"/>
              <w:rPr>
                <w:rFonts w:ascii="Trebuchet MS" w:hAnsi="Trebuchet MS" w:cs="Arial"/>
                <w:sz w:val="22"/>
                <w:szCs w:val="22"/>
                <w:lang w:val="ro-RO"/>
              </w:rPr>
            </w:pPr>
          </w:p>
          <w:p w14:paraId="24D99B75" w14:textId="77777777" w:rsidR="00E54DC7" w:rsidRPr="00050560" w:rsidRDefault="00E54DC7" w:rsidP="00386657">
            <w:pPr>
              <w:spacing w:line="276" w:lineRule="auto"/>
              <w:jc w:val="both"/>
              <w:rPr>
                <w:rFonts w:ascii="Trebuchet MS" w:hAnsi="Trebuchet MS" w:cs="Arial"/>
                <w:sz w:val="22"/>
                <w:szCs w:val="22"/>
                <w:lang w:val="ro-RO"/>
              </w:rPr>
            </w:pPr>
          </w:p>
          <w:p w14:paraId="4B2DAB80" w14:textId="77777777" w:rsidR="00E54DC7" w:rsidRPr="00050560" w:rsidRDefault="00E54DC7" w:rsidP="00386657">
            <w:pPr>
              <w:spacing w:line="276" w:lineRule="auto"/>
              <w:jc w:val="both"/>
              <w:rPr>
                <w:rFonts w:ascii="Trebuchet MS" w:hAnsi="Trebuchet MS" w:cs="Arial"/>
                <w:sz w:val="22"/>
                <w:szCs w:val="22"/>
                <w:lang w:val="ro-RO"/>
              </w:rPr>
            </w:pPr>
          </w:p>
          <w:p w14:paraId="321918BB" w14:textId="77777777" w:rsidR="00E54DC7" w:rsidRPr="00050560" w:rsidRDefault="00E54DC7" w:rsidP="00386657">
            <w:pPr>
              <w:spacing w:line="276" w:lineRule="auto"/>
              <w:jc w:val="both"/>
              <w:rPr>
                <w:rFonts w:ascii="Trebuchet MS" w:hAnsi="Trebuchet MS" w:cs="Arial"/>
                <w:sz w:val="22"/>
                <w:szCs w:val="22"/>
                <w:lang w:val="ro-RO"/>
              </w:rPr>
            </w:pPr>
          </w:p>
          <w:p w14:paraId="07D67F80" w14:textId="77777777" w:rsidR="00E54DC7" w:rsidRPr="00050560" w:rsidRDefault="00E54DC7" w:rsidP="00386657">
            <w:pPr>
              <w:spacing w:line="276" w:lineRule="auto"/>
              <w:jc w:val="both"/>
              <w:rPr>
                <w:rFonts w:ascii="Trebuchet MS" w:hAnsi="Trebuchet MS" w:cs="Arial"/>
                <w:sz w:val="22"/>
                <w:szCs w:val="22"/>
                <w:lang w:val="ro-RO"/>
              </w:rPr>
            </w:pPr>
          </w:p>
          <w:p w14:paraId="4AE60281" w14:textId="232765BE"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z w:val="22"/>
                <w:szCs w:val="22"/>
                <w:lang w:val="ro-RO"/>
              </w:rPr>
              <w:t>b) acte normative ce urmează a fi elaborate în implementării noilor dispozi</w:t>
            </w:r>
            <w:r w:rsidR="007D3F85">
              <w:rPr>
                <w:rFonts w:ascii="Trebuchet MS" w:hAnsi="Trebuchet MS" w:cs="Arial"/>
                <w:sz w:val="22"/>
                <w:szCs w:val="22"/>
                <w:lang w:val="ro-RO"/>
              </w:rPr>
              <w:t>ț</w:t>
            </w:r>
            <w:r w:rsidRPr="00050560">
              <w:rPr>
                <w:rFonts w:ascii="Trebuchet MS" w:hAnsi="Trebuchet MS" w:cs="Arial"/>
                <w:sz w:val="22"/>
                <w:szCs w:val="22"/>
                <w:lang w:val="ro-RO"/>
              </w:rPr>
              <w:t>ii.</w:t>
            </w:r>
          </w:p>
        </w:tc>
        <w:tc>
          <w:tcPr>
            <w:tcW w:w="7229" w:type="dxa"/>
            <w:gridSpan w:val="7"/>
          </w:tcPr>
          <w:p w14:paraId="74FAE0C2" w14:textId="4536BF26" w:rsidR="00E54DC7" w:rsidRPr="00050560" w:rsidRDefault="00DB755C" w:rsidP="00E54DC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La data intrării în vigoare a legii, se abrogă: Legea nr. 26/1990 privind registrul comerțului, republicată, cu modificările și completările ulterioare, Legea nr.359/2004 privind simplificarea formalită</w:t>
            </w:r>
            <w:r w:rsidR="007D3F85">
              <w:rPr>
                <w:rFonts w:ascii="Trebuchet MS" w:hAnsi="Trebuchet MS" w:cs="Arial"/>
                <w:snapToGrid w:val="0"/>
                <w:sz w:val="22"/>
                <w:szCs w:val="22"/>
                <w:lang w:val="ro-RO"/>
              </w:rPr>
              <w:t>ț</w:t>
            </w:r>
            <w:r w:rsidRPr="00050560">
              <w:rPr>
                <w:rFonts w:ascii="Trebuchet MS" w:hAnsi="Trebuchet MS" w:cs="Arial"/>
                <w:snapToGrid w:val="0"/>
                <w:sz w:val="22"/>
                <w:szCs w:val="22"/>
                <w:lang w:val="ro-RO"/>
              </w:rPr>
              <w:t>ilor la înregistrarea în registrul comer</w:t>
            </w:r>
            <w:r w:rsidR="007D3F85">
              <w:rPr>
                <w:rFonts w:ascii="Trebuchet MS" w:hAnsi="Trebuchet MS" w:cs="Arial"/>
                <w:snapToGrid w:val="0"/>
                <w:sz w:val="22"/>
                <w:szCs w:val="22"/>
                <w:lang w:val="ro-RO"/>
              </w:rPr>
              <w:t>ț</w:t>
            </w:r>
            <w:r w:rsidRPr="00050560">
              <w:rPr>
                <w:rFonts w:ascii="Trebuchet MS" w:hAnsi="Trebuchet MS" w:cs="Arial"/>
                <w:snapToGrid w:val="0"/>
                <w:sz w:val="22"/>
                <w:szCs w:val="22"/>
                <w:lang w:val="ro-RO"/>
              </w:rPr>
              <w:t>ului a persoanelor fizice, asocia</w:t>
            </w:r>
            <w:r w:rsidR="007D3F85">
              <w:rPr>
                <w:rFonts w:ascii="Trebuchet MS" w:hAnsi="Trebuchet MS" w:cs="Arial"/>
                <w:snapToGrid w:val="0"/>
                <w:sz w:val="22"/>
                <w:szCs w:val="22"/>
                <w:lang w:val="ro-RO"/>
              </w:rPr>
              <w:t>ț</w:t>
            </w:r>
            <w:r w:rsidRPr="00050560">
              <w:rPr>
                <w:rFonts w:ascii="Trebuchet MS" w:hAnsi="Trebuchet MS" w:cs="Arial"/>
                <w:snapToGrid w:val="0"/>
                <w:sz w:val="22"/>
                <w:szCs w:val="22"/>
                <w:lang w:val="ro-RO"/>
              </w:rPr>
              <w:t xml:space="preserve">iilor familiale </w:t>
            </w:r>
            <w:r w:rsidR="007D3F85">
              <w:rPr>
                <w:rFonts w:ascii="Trebuchet MS" w:hAnsi="Trebuchet MS" w:cs="Arial"/>
                <w:snapToGrid w:val="0"/>
                <w:sz w:val="22"/>
                <w:szCs w:val="22"/>
                <w:lang w:val="ro-RO"/>
              </w:rPr>
              <w:t>ș</w:t>
            </w:r>
            <w:r w:rsidRPr="00050560">
              <w:rPr>
                <w:rFonts w:ascii="Trebuchet MS" w:hAnsi="Trebuchet MS" w:cs="Arial"/>
                <w:snapToGrid w:val="0"/>
                <w:sz w:val="22"/>
                <w:szCs w:val="22"/>
                <w:lang w:val="ro-RO"/>
              </w:rPr>
              <w:t xml:space="preserve">i persoanelor juridice, înregistrarea fiscală a acestora, precum </w:t>
            </w:r>
            <w:r w:rsidR="00717C08">
              <w:rPr>
                <w:rFonts w:ascii="Trebuchet MS" w:hAnsi="Trebuchet MS" w:cs="Arial"/>
                <w:snapToGrid w:val="0"/>
                <w:sz w:val="22"/>
                <w:szCs w:val="22"/>
                <w:lang w:val="ro-RO"/>
              </w:rPr>
              <w:t>ș</w:t>
            </w:r>
            <w:r w:rsidRPr="00050560">
              <w:rPr>
                <w:rFonts w:ascii="Trebuchet MS" w:hAnsi="Trebuchet MS" w:cs="Arial"/>
                <w:snapToGrid w:val="0"/>
                <w:sz w:val="22"/>
                <w:szCs w:val="22"/>
                <w:lang w:val="ro-RO"/>
              </w:rPr>
              <w:t>i la autorizarea func</w:t>
            </w:r>
            <w:r w:rsidR="007D3F85">
              <w:rPr>
                <w:rFonts w:ascii="Trebuchet MS" w:hAnsi="Trebuchet MS" w:cs="Arial"/>
                <w:snapToGrid w:val="0"/>
                <w:sz w:val="22"/>
                <w:szCs w:val="22"/>
                <w:lang w:val="ro-RO"/>
              </w:rPr>
              <w:t>ț</w:t>
            </w:r>
            <w:r w:rsidRPr="00050560">
              <w:rPr>
                <w:rFonts w:ascii="Trebuchet MS" w:hAnsi="Trebuchet MS" w:cs="Arial"/>
                <w:snapToGrid w:val="0"/>
                <w:sz w:val="22"/>
                <w:szCs w:val="22"/>
                <w:lang w:val="ro-RO"/>
              </w:rPr>
              <w:t>ionării persoanelor juridice, cu modificările și completările ulterioare, Ordonan</w:t>
            </w:r>
            <w:r w:rsidR="007D3F85">
              <w:rPr>
                <w:rFonts w:ascii="Trebuchet MS" w:hAnsi="Trebuchet MS" w:cs="Arial"/>
                <w:snapToGrid w:val="0"/>
                <w:sz w:val="22"/>
                <w:szCs w:val="22"/>
                <w:lang w:val="ro-RO"/>
              </w:rPr>
              <w:t>ț</w:t>
            </w:r>
            <w:r w:rsidRPr="00050560">
              <w:rPr>
                <w:rFonts w:ascii="Trebuchet MS" w:hAnsi="Trebuchet MS" w:cs="Arial"/>
                <w:snapToGrid w:val="0"/>
                <w:sz w:val="22"/>
                <w:szCs w:val="22"/>
                <w:lang w:val="ro-RO"/>
              </w:rPr>
              <w:t>a de urgen</w:t>
            </w:r>
            <w:r w:rsidR="007D3F85">
              <w:rPr>
                <w:rFonts w:ascii="Trebuchet MS" w:hAnsi="Trebuchet MS" w:cs="Arial"/>
                <w:snapToGrid w:val="0"/>
                <w:sz w:val="22"/>
                <w:szCs w:val="22"/>
                <w:lang w:val="ro-RO"/>
              </w:rPr>
              <w:t>ț</w:t>
            </w:r>
            <w:r w:rsidRPr="00050560">
              <w:rPr>
                <w:rFonts w:ascii="Trebuchet MS" w:hAnsi="Trebuchet MS" w:cs="Arial"/>
                <w:snapToGrid w:val="0"/>
                <w:sz w:val="22"/>
                <w:szCs w:val="22"/>
                <w:lang w:val="ro-RO"/>
              </w:rPr>
              <w:t>ă a Guvernului nr.116/2009 pentru instituirea unor măsuri privind activitatea de înregistrare în registrul comer</w:t>
            </w:r>
            <w:r w:rsidR="007D3F85">
              <w:rPr>
                <w:rFonts w:ascii="Trebuchet MS" w:hAnsi="Trebuchet MS" w:cs="Arial"/>
                <w:snapToGrid w:val="0"/>
                <w:sz w:val="22"/>
                <w:szCs w:val="22"/>
                <w:lang w:val="ro-RO"/>
              </w:rPr>
              <w:t>ț</w:t>
            </w:r>
            <w:r w:rsidRPr="00050560">
              <w:rPr>
                <w:rFonts w:ascii="Trebuchet MS" w:hAnsi="Trebuchet MS" w:cs="Arial"/>
                <w:snapToGrid w:val="0"/>
                <w:sz w:val="22"/>
                <w:szCs w:val="22"/>
                <w:lang w:val="ro-RO"/>
              </w:rPr>
              <w:t>ului, aprobată, cu modificări și completări, prin Legea nr. 84/2010, cu modificările și completările ulterioare</w:t>
            </w:r>
            <w:r w:rsidR="00E54DC7" w:rsidRPr="00050560">
              <w:rPr>
                <w:rFonts w:ascii="Trebuchet MS" w:hAnsi="Trebuchet MS" w:cs="Arial"/>
                <w:snapToGrid w:val="0"/>
                <w:sz w:val="22"/>
                <w:szCs w:val="22"/>
                <w:lang w:val="ro-RO"/>
              </w:rPr>
              <w:t xml:space="preserve">. </w:t>
            </w:r>
          </w:p>
          <w:p w14:paraId="578D60C5" w14:textId="0A74D33C" w:rsidR="00E54DC7" w:rsidRPr="00EA5065" w:rsidRDefault="00E54DC7" w:rsidP="00E54DC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Actul normativ modifică</w:t>
            </w:r>
            <w:r w:rsidR="00DB755C" w:rsidRPr="00050560">
              <w:rPr>
                <w:rFonts w:ascii="Trebuchet MS" w:hAnsi="Trebuchet MS" w:cs="Arial"/>
                <w:snapToGrid w:val="0"/>
                <w:sz w:val="22"/>
                <w:szCs w:val="22"/>
                <w:lang w:val="ro-RO"/>
              </w:rPr>
              <w:t xml:space="preserve"> Leg</w:t>
            </w:r>
            <w:r w:rsidRPr="00050560">
              <w:rPr>
                <w:rFonts w:ascii="Trebuchet MS" w:hAnsi="Trebuchet MS" w:cs="Arial"/>
                <w:snapToGrid w:val="0"/>
                <w:sz w:val="22"/>
                <w:szCs w:val="22"/>
                <w:lang w:val="ro-RO"/>
              </w:rPr>
              <w:t>ea</w:t>
            </w:r>
            <w:r w:rsidR="00DB755C" w:rsidRPr="00050560">
              <w:rPr>
                <w:rFonts w:ascii="Trebuchet MS" w:hAnsi="Trebuchet MS" w:cs="Arial"/>
                <w:snapToGrid w:val="0"/>
                <w:sz w:val="22"/>
                <w:szCs w:val="22"/>
                <w:lang w:val="ro-RO"/>
              </w:rPr>
              <w:t xml:space="preserve"> societăților nr. 31/1990, </w:t>
            </w:r>
            <w:r w:rsidRPr="00050560">
              <w:rPr>
                <w:rFonts w:ascii="Trebuchet MS" w:hAnsi="Trebuchet MS" w:cs="Arial"/>
                <w:snapToGrid w:val="0"/>
                <w:sz w:val="22"/>
                <w:szCs w:val="22"/>
                <w:lang w:val="ro-RO"/>
              </w:rPr>
              <w:t xml:space="preserve">republicată, </w:t>
            </w:r>
            <w:r w:rsidR="00DB755C" w:rsidRPr="00050560">
              <w:rPr>
                <w:rFonts w:ascii="Trebuchet MS" w:hAnsi="Trebuchet MS" w:cs="Arial"/>
                <w:snapToGrid w:val="0"/>
                <w:sz w:val="22"/>
                <w:szCs w:val="22"/>
                <w:lang w:val="ro-RO"/>
              </w:rPr>
              <w:t>cu modificările și completările ulterioare</w:t>
            </w:r>
            <w:r w:rsidRPr="00050560">
              <w:rPr>
                <w:rFonts w:ascii="Trebuchet MS" w:hAnsi="Trebuchet MS" w:cs="Arial"/>
                <w:snapToGrid w:val="0"/>
                <w:sz w:val="22"/>
                <w:szCs w:val="22"/>
                <w:lang w:val="ro-RO"/>
              </w:rPr>
              <w:t xml:space="preserve"> </w:t>
            </w:r>
            <w:r w:rsidR="007D3F85">
              <w:rPr>
                <w:rFonts w:ascii="Trebuchet MS" w:hAnsi="Trebuchet MS" w:cs="Arial"/>
                <w:snapToGrid w:val="0"/>
                <w:sz w:val="22"/>
                <w:szCs w:val="22"/>
                <w:lang w:val="ro-RO"/>
              </w:rPr>
              <w:t>ș</w:t>
            </w:r>
            <w:r w:rsidRPr="00050560">
              <w:rPr>
                <w:rFonts w:ascii="Trebuchet MS" w:hAnsi="Trebuchet MS" w:cs="Arial"/>
                <w:snapToGrid w:val="0"/>
                <w:sz w:val="22"/>
                <w:szCs w:val="22"/>
                <w:lang w:val="ro-RO"/>
              </w:rPr>
              <w:t>i Ordonan</w:t>
            </w:r>
            <w:r w:rsidR="007D3F85">
              <w:rPr>
                <w:rFonts w:ascii="Trebuchet MS" w:hAnsi="Trebuchet MS" w:cs="Arial"/>
                <w:snapToGrid w:val="0"/>
                <w:sz w:val="22"/>
                <w:szCs w:val="22"/>
                <w:lang w:val="ro-RO"/>
              </w:rPr>
              <w:t>ț</w:t>
            </w:r>
            <w:r w:rsidRPr="00050560">
              <w:rPr>
                <w:rFonts w:ascii="Trebuchet MS" w:hAnsi="Trebuchet MS" w:cs="Arial"/>
                <w:snapToGrid w:val="0"/>
                <w:sz w:val="22"/>
                <w:szCs w:val="22"/>
                <w:lang w:val="ro-RO"/>
              </w:rPr>
              <w:t>a de urgen</w:t>
            </w:r>
            <w:r w:rsidR="007D3F85">
              <w:rPr>
                <w:rFonts w:ascii="Trebuchet MS" w:hAnsi="Trebuchet MS" w:cs="Arial"/>
                <w:snapToGrid w:val="0"/>
                <w:sz w:val="22"/>
                <w:szCs w:val="22"/>
                <w:lang w:val="ro-RO"/>
              </w:rPr>
              <w:t>ț</w:t>
            </w:r>
            <w:r w:rsidRPr="00050560">
              <w:rPr>
                <w:rFonts w:ascii="Trebuchet MS" w:hAnsi="Trebuchet MS" w:cs="Arial"/>
                <w:snapToGrid w:val="0"/>
                <w:sz w:val="22"/>
                <w:szCs w:val="22"/>
                <w:lang w:val="ro-RO"/>
              </w:rPr>
              <w:t>ă a Guvernului nr.44/2008</w:t>
            </w:r>
            <w:r w:rsidRPr="00EA5065">
              <w:rPr>
                <w:rFonts w:ascii="Trebuchet MS" w:hAnsi="Trebuchet MS" w:cs="Arial"/>
                <w:snapToGrid w:val="0"/>
                <w:sz w:val="22"/>
                <w:szCs w:val="22"/>
                <w:lang w:val="ro-RO"/>
              </w:rPr>
              <w:t xml:space="preserve">, </w:t>
            </w:r>
            <w:r w:rsidRPr="00EA5065">
              <w:rPr>
                <w:rFonts w:ascii="Trebuchet MS" w:eastAsiaTheme="minorHAnsi" w:hAnsi="Trebuchet MS"/>
                <w:sz w:val="22"/>
                <w:szCs w:val="22"/>
                <w:lang w:val="ro-RO"/>
              </w:rPr>
              <w:t>privind desfă</w:t>
            </w:r>
            <w:r w:rsidR="007D3F85" w:rsidRPr="00EA5065">
              <w:rPr>
                <w:rFonts w:ascii="Trebuchet MS" w:eastAsiaTheme="minorHAnsi" w:hAnsi="Trebuchet MS"/>
                <w:sz w:val="22"/>
                <w:szCs w:val="22"/>
                <w:lang w:val="ro-RO"/>
              </w:rPr>
              <w:t>ș</w:t>
            </w:r>
            <w:r w:rsidRPr="00EA5065">
              <w:rPr>
                <w:rFonts w:ascii="Trebuchet MS" w:eastAsiaTheme="minorHAnsi" w:hAnsi="Trebuchet MS"/>
                <w:sz w:val="22"/>
                <w:szCs w:val="22"/>
                <w:lang w:val="ro-RO"/>
              </w:rPr>
              <w:t>urarea activită</w:t>
            </w:r>
            <w:r w:rsidR="007D3F85" w:rsidRPr="00EA5065">
              <w:rPr>
                <w:rFonts w:ascii="Trebuchet MS" w:eastAsiaTheme="minorHAnsi" w:hAnsi="Trebuchet MS"/>
                <w:sz w:val="22"/>
                <w:szCs w:val="22"/>
                <w:lang w:val="ro-RO"/>
              </w:rPr>
              <w:t>ț</w:t>
            </w:r>
            <w:r w:rsidRPr="00EA5065">
              <w:rPr>
                <w:rFonts w:ascii="Trebuchet MS" w:eastAsiaTheme="minorHAnsi" w:hAnsi="Trebuchet MS"/>
                <w:sz w:val="22"/>
                <w:szCs w:val="22"/>
                <w:lang w:val="ro-RO"/>
              </w:rPr>
              <w:t xml:space="preserve">ilor economice de către persoanele fizice autorizate, întreprinderile individuale </w:t>
            </w:r>
            <w:r w:rsidR="007D3F85" w:rsidRPr="00EA5065">
              <w:rPr>
                <w:rFonts w:ascii="Trebuchet MS" w:eastAsiaTheme="minorHAnsi" w:hAnsi="Trebuchet MS"/>
                <w:sz w:val="22"/>
                <w:szCs w:val="22"/>
                <w:lang w:val="ro-RO"/>
              </w:rPr>
              <w:t>ș</w:t>
            </w:r>
            <w:r w:rsidRPr="00EA5065">
              <w:rPr>
                <w:rFonts w:ascii="Trebuchet MS" w:eastAsiaTheme="minorHAnsi" w:hAnsi="Trebuchet MS"/>
                <w:sz w:val="22"/>
                <w:szCs w:val="22"/>
                <w:lang w:val="ro-RO"/>
              </w:rPr>
              <w:t xml:space="preserve">i întreprinderile familiale, aprobată, cu modificări </w:t>
            </w:r>
            <w:r w:rsidR="007D3F85" w:rsidRPr="00EA5065">
              <w:rPr>
                <w:rFonts w:ascii="Trebuchet MS" w:eastAsiaTheme="minorHAnsi" w:hAnsi="Trebuchet MS"/>
                <w:sz w:val="22"/>
                <w:szCs w:val="22"/>
                <w:lang w:val="ro-RO"/>
              </w:rPr>
              <w:t>ș</w:t>
            </w:r>
            <w:r w:rsidRPr="00EA5065">
              <w:rPr>
                <w:rFonts w:ascii="Trebuchet MS" w:eastAsiaTheme="minorHAnsi" w:hAnsi="Trebuchet MS"/>
                <w:sz w:val="22"/>
                <w:szCs w:val="22"/>
                <w:lang w:val="ro-RO"/>
              </w:rPr>
              <w:t xml:space="preserve">i completări, prin Legea nr.182/2016, cu modificările </w:t>
            </w:r>
            <w:bookmarkStart w:id="0" w:name="_GoBack"/>
            <w:bookmarkEnd w:id="0"/>
            <w:r w:rsidR="007E3245" w:rsidRPr="00EA5065">
              <w:rPr>
                <w:rFonts w:ascii="Trebuchet MS" w:eastAsiaTheme="minorHAnsi" w:hAnsi="Trebuchet MS"/>
                <w:sz w:val="22"/>
                <w:szCs w:val="22"/>
                <w:lang w:val="ro-RO"/>
              </w:rPr>
              <w:t>ș</w:t>
            </w:r>
            <w:r w:rsidRPr="00EA5065">
              <w:rPr>
                <w:rFonts w:ascii="Trebuchet MS" w:eastAsiaTheme="minorHAnsi" w:hAnsi="Trebuchet MS"/>
                <w:sz w:val="22"/>
                <w:szCs w:val="22"/>
                <w:lang w:val="ro-RO"/>
              </w:rPr>
              <w:t>i completările ulterioare</w:t>
            </w:r>
            <w:r w:rsidR="00D80E7E" w:rsidRPr="00EA5065">
              <w:rPr>
                <w:rFonts w:ascii="Trebuchet MS" w:eastAsiaTheme="minorHAnsi" w:hAnsi="Trebuchet MS"/>
                <w:sz w:val="22"/>
                <w:szCs w:val="22"/>
                <w:lang w:val="ro-RO"/>
              </w:rPr>
              <w:t xml:space="preserve">, Legea nr.153/2017 privind salarizarea personalului </w:t>
            </w:r>
            <w:r w:rsidR="007E3245" w:rsidRPr="00EA5065">
              <w:rPr>
                <w:rFonts w:ascii="Trebuchet MS" w:eastAsiaTheme="minorHAnsi" w:hAnsi="Trebuchet MS"/>
                <w:sz w:val="22"/>
                <w:szCs w:val="22"/>
                <w:lang w:val="ro-RO"/>
              </w:rPr>
              <w:t>plătit din fonduri publice, cu modificările și completările ulterioare</w:t>
            </w:r>
            <w:r w:rsidRPr="00EA5065">
              <w:rPr>
                <w:rFonts w:ascii="Trebuchet MS" w:eastAsiaTheme="minorHAnsi" w:hAnsi="Trebuchet MS"/>
                <w:sz w:val="22"/>
                <w:szCs w:val="22"/>
                <w:lang w:val="ro-RO"/>
              </w:rPr>
              <w:t>.</w:t>
            </w:r>
          </w:p>
          <w:p w14:paraId="65C64DCA" w14:textId="77777777" w:rsidR="00DB755C" w:rsidRPr="00050560" w:rsidRDefault="00DB755C" w:rsidP="00DB755C">
            <w:pPr>
              <w:spacing w:line="276" w:lineRule="auto"/>
              <w:jc w:val="both"/>
              <w:rPr>
                <w:rFonts w:ascii="Trebuchet MS" w:hAnsi="Trebuchet MS" w:cs="Arial"/>
                <w:snapToGrid w:val="0"/>
                <w:sz w:val="22"/>
                <w:szCs w:val="22"/>
                <w:lang w:val="ro-RO"/>
              </w:rPr>
            </w:pPr>
          </w:p>
          <w:p w14:paraId="03A331A0" w14:textId="77777777" w:rsidR="00DB755C" w:rsidRPr="00050560" w:rsidRDefault="00DB755C" w:rsidP="00DB755C">
            <w:pPr>
              <w:spacing w:line="276" w:lineRule="auto"/>
              <w:jc w:val="both"/>
              <w:rPr>
                <w:rFonts w:ascii="Trebuchet MS" w:hAnsi="Trebuchet MS" w:cs="Arial"/>
                <w:snapToGrid w:val="0"/>
                <w:sz w:val="22"/>
                <w:szCs w:val="22"/>
                <w:lang w:val="ro-RO"/>
              </w:rPr>
            </w:pPr>
          </w:p>
          <w:p w14:paraId="26B3888A" w14:textId="77777777" w:rsidR="00682D39" w:rsidRPr="00050560" w:rsidRDefault="00682D39" w:rsidP="00386657">
            <w:pPr>
              <w:spacing w:line="276" w:lineRule="auto"/>
              <w:jc w:val="both"/>
              <w:rPr>
                <w:rFonts w:ascii="Trebuchet MS" w:hAnsi="Trebuchet MS" w:cs="Arial"/>
                <w:snapToGrid w:val="0"/>
                <w:sz w:val="22"/>
                <w:szCs w:val="22"/>
                <w:lang w:val="ro-RO"/>
              </w:rPr>
            </w:pPr>
          </w:p>
        </w:tc>
      </w:tr>
      <w:tr w:rsidR="008B516A" w:rsidRPr="00050560" w14:paraId="504BD70F" w14:textId="77777777" w:rsidTr="00346997">
        <w:tc>
          <w:tcPr>
            <w:tcW w:w="3970" w:type="dxa"/>
          </w:tcPr>
          <w:p w14:paraId="54527173"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1</w:t>
            </w:r>
            <w:r w:rsidRPr="00050560">
              <w:rPr>
                <w:rFonts w:ascii="Trebuchet MS" w:hAnsi="Trebuchet MS" w:cs="Arial"/>
                <w:snapToGrid w:val="0"/>
                <w:sz w:val="22"/>
                <w:szCs w:val="22"/>
                <w:vertAlign w:val="superscript"/>
                <w:lang w:val="ro-RO"/>
              </w:rPr>
              <w:t>1</w:t>
            </w:r>
            <w:r w:rsidRPr="00050560">
              <w:rPr>
                <w:rFonts w:ascii="Trebuchet MS" w:hAnsi="Trebuchet MS" w:cs="Arial"/>
                <w:snapToGrid w:val="0"/>
                <w:sz w:val="22"/>
                <w:szCs w:val="22"/>
                <w:lang w:val="ro-RO"/>
              </w:rPr>
              <w:t>. Compatibilitatea proiectului de act normativ cu legislația în domeniul achizițiilor publice</w:t>
            </w:r>
          </w:p>
        </w:tc>
        <w:tc>
          <w:tcPr>
            <w:tcW w:w="7229" w:type="dxa"/>
            <w:gridSpan w:val="7"/>
          </w:tcPr>
          <w:p w14:paraId="79D73652"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Nu este cazul</w:t>
            </w:r>
          </w:p>
        </w:tc>
      </w:tr>
      <w:tr w:rsidR="008B516A" w:rsidRPr="00050560" w14:paraId="5828CFA0" w14:textId="77777777" w:rsidTr="00346997">
        <w:trPr>
          <w:trHeight w:val="330"/>
        </w:trPr>
        <w:tc>
          <w:tcPr>
            <w:tcW w:w="3970" w:type="dxa"/>
          </w:tcPr>
          <w:p w14:paraId="08862A40" w14:textId="767EFEFD" w:rsidR="00682D39" w:rsidRPr="00050560" w:rsidRDefault="00682D39" w:rsidP="00386657">
            <w:pPr>
              <w:autoSpaceDE w:val="0"/>
              <w:autoSpaceDN w:val="0"/>
              <w:adjustRightInd w:val="0"/>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2. </w:t>
            </w:r>
            <w:r w:rsidRPr="00050560">
              <w:rPr>
                <w:rFonts w:ascii="Trebuchet MS" w:hAnsi="Trebuchet MS" w:cs="Arial"/>
                <w:iCs/>
                <w:sz w:val="22"/>
                <w:szCs w:val="22"/>
                <w:lang w:val="ro-RO"/>
              </w:rPr>
              <w:t>Conformitatea proiectului de act normativ cu legisla</w:t>
            </w:r>
            <w:r w:rsidR="007D3F85">
              <w:rPr>
                <w:rFonts w:ascii="Trebuchet MS" w:hAnsi="Trebuchet MS" w:cs="Arial"/>
                <w:iCs/>
                <w:sz w:val="22"/>
                <w:szCs w:val="22"/>
                <w:lang w:val="ro-RO"/>
              </w:rPr>
              <w:t>ț</w:t>
            </w:r>
            <w:r w:rsidRPr="00050560">
              <w:rPr>
                <w:rFonts w:ascii="Trebuchet MS" w:hAnsi="Trebuchet MS" w:cs="Arial"/>
                <w:iCs/>
                <w:sz w:val="22"/>
                <w:szCs w:val="22"/>
                <w:lang w:val="ro-RO"/>
              </w:rPr>
              <w:t xml:space="preserve">ia comunitară în </w:t>
            </w:r>
            <w:r w:rsidRPr="00050560">
              <w:rPr>
                <w:rFonts w:ascii="Trebuchet MS" w:hAnsi="Trebuchet MS" w:cs="Arial"/>
                <w:iCs/>
                <w:sz w:val="22"/>
                <w:szCs w:val="22"/>
                <w:lang w:val="ro-RO"/>
              </w:rPr>
              <w:lastRenderedPageBreak/>
              <w:t>cazul proiectelor ce transpun prevederi comunitare</w:t>
            </w:r>
          </w:p>
        </w:tc>
        <w:tc>
          <w:tcPr>
            <w:tcW w:w="7229" w:type="dxa"/>
            <w:gridSpan w:val="7"/>
          </w:tcPr>
          <w:p w14:paraId="1E0F9DE3" w14:textId="0B049B05"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lastRenderedPageBreak/>
              <w:t>Nu au fost identificate documente în legisla</w:t>
            </w:r>
            <w:r w:rsidR="007D3F85">
              <w:rPr>
                <w:rFonts w:ascii="Trebuchet MS" w:hAnsi="Trebuchet MS" w:cs="Arial"/>
                <w:snapToGrid w:val="0"/>
                <w:sz w:val="22"/>
                <w:szCs w:val="22"/>
                <w:lang w:val="ro-RO"/>
              </w:rPr>
              <w:t>ț</w:t>
            </w:r>
            <w:r w:rsidRPr="00050560">
              <w:rPr>
                <w:rFonts w:ascii="Trebuchet MS" w:hAnsi="Trebuchet MS" w:cs="Arial"/>
                <w:snapToGrid w:val="0"/>
                <w:sz w:val="22"/>
                <w:szCs w:val="22"/>
                <w:lang w:val="ro-RO"/>
              </w:rPr>
              <w:t>ia comunitară în domeniu.</w:t>
            </w:r>
          </w:p>
        </w:tc>
      </w:tr>
      <w:tr w:rsidR="008B516A" w:rsidRPr="00050560" w14:paraId="3EC5B00D" w14:textId="77777777" w:rsidTr="00346997">
        <w:trPr>
          <w:trHeight w:val="328"/>
        </w:trPr>
        <w:tc>
          <w:tcPr>
            <w:tcW w:w="3970" w:type="dxa"/>
          </w:tcPr>
          <w:p w14:paraId="30B215E0" w14:textId="77777777" w:rsidR="00682D39" w:rsidRPr="00050560" w:rsidRDefault="00682D39" w:rsidP="00386657">
            <w:pPr>
              <w:autoSpaceDE w:val="0"/>
              <w:autoSpaceDN w:val="0"/>
              <w:adjustRightInd w:val="0"/>
              <w:spacing w:line="276" w:lineRule="auto"/>
              <w:rPr>
                <w:rFonts w:ascii="Trebuchet MS" w:hAnsi="Trebuchet MS" w:cs="Arial"/>
                <w:snapToGrid w:val="0"/>
                <w:sz w:val="22"/>
                <w:szCs w:val="22"/>
                <w:lang w:val="ro-RO"/>
              </w:rPr>
            </w:pPr>
            <w:r w:rsidRPr="00050560">
              <w:rPr>
                <w:rFonts w:ascii="Trebuchet MS" w:hAnsi="Trebuchet MS" w:cs="Arial"/>
                <w:iCs/>
                <w:sz w:val="22"/>
                <w:szCs w:val="22"/>
                <w:lang w:val="ro-RO"/>
              </w:rPr>
              <w:t>3. Măsuri normative necesare aplicării directe a actelor  normative comunitare</w:t>
            </w:r>
          </w:p>
        </w:tc>
        <w:tc>
          <w:tcPr>
            <w:tcW w:w="7229" w:type="dxa"/>
            <w:gridSpan w:val="7"/>
          </w:tcPr>
          <w:p w14:paraId="3AFE09AB"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Nu este cazul. </w:t>
            </w:r>
          </w:p>
        </w:tc>
      </w:tr>
      <w:tr w:rsidR="008B516A" w:rsidRPr="00050560" w14:paraId="69A9CE0D" w14:textId="77777777" w:rsidTr="00346997">
        <w:trPr>
          <w:trHeight w:val="328"/>
        </w:trPr>
        <w:tc>
          <w:tcPr>
            <w:tcW w:w="3970" w:type="dxa"/>
          </w:tcPr>
          <w:p w14:paraId="40FFAEC6"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4. Hotărâri ale Curții de Justiție a Uniunii Europene</w:t>
            </w:r>
          </w:p>
        </w:tc>
        <w:tc>
          <w:tcPr>
            <w:tcW w:w="7229" w:type="dxa"/>
            <w:gridSpan w:val="7"/>
          </w:tcPr>
          <w:p w14:paraId="2BE0C9C8" w14:textId="77777777" w:rsidR="00682D39" w:rsidRPr="00050560" w:rsidRDefault="00682D39" w:rsidP="00386657">
            <w:pPr>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 xml:space="preserve">Nu este cazul. </w:t>
            </w:r>
          </w:p>
        </w:tc>
      </w:tr>
      <w:tr w:rsidR="008B516A" w:rsidRPr="00050560" w14:paraId="0DE755E4" w14:textId="77777777" w:rsidTr="00346997">
        <w:trPr>
          <w:trHeight w:val="328"/>
        </w:trPr>
        <w:tc>
          <w:tcPr>
            <w:tcW w:w="3970" w:type="dxa"/>
          </w:tcPr>
          <w:p w14:paraId="3252C51B" w14:textId="7BC021B3"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5. Alte acte normative și/sau documente internaționale d</w:t>
            </w:r>
            <w:r w:rsidR="00F85942">
              <w:rPr>
                <w:rFonts w:ascii="Trebuchet MS" w:hAnsi="Trebuchet MS" w:cs="Arial"/>
                <w:snapToGrid w:val="0"/>
                <w:sz w:val="22"/>
                <w:szCs w:val="22"/>
                <w:lang w:val="ro-RO"/>
              </w:rPr>
              <w:t>i</w:t>
            </w:r>
            <w:r w:rsidRPr="00050560">
              <w:rPr>
                <w:rFonts w:ascii="Trebuchet MS" w:hAnsi="Trebuchet MS" w:cs="Arial"/>
                <w:snapToGrid w:val="0"/>
                <w:sz w:val="22"/>
                <w:szCs w:val="22"/>
                <w:lang w:val="ro-RO"/>
              </w:rPr>
              <w:t>n care decurg angajamente</w:t>
            </w:r>
          </w:p>
        </w:tc>
        <w:tc>
          <w:tcPr>
            <w:tcW w:w="7229" w:type="dxa"/>
            <w:gridSpan w:val="7"/>
          </w:tcPr>
          <w:p w14:paraId="2C60645E" w14:textId="77777777" w:rsidR="00682D39" w:rsidRPr="00050560" w:rsidRDefault="00682D39" w:rsidP="00386657">
            <w:pPr>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Nu este cazul.</w:t>
            </w:r>
          </w:p>
          <w:p w14:paraId="08F72F89" w14:textId="77777777" w:rsidR="00682D39" w:rsidRPr="00050560" w:rsidRDefault="00682D39" w:rsidP="00386657">
            <w:pPr>
              <w:spacing w:line="276" w:lineRule="auto"/>
              <w:jc w:val="both"/>
              <w:rPr>
                <w:rFonts w:ascii="Trebuchet MS" w:hAnsi="Trebuchet MS" w:cs="Arial"/>
                <w:sz w:val="22"/>
                <w:szCs w:val="22"/>
                <w:lang w:val="ro-RO"/>
              </w:rPr>
            </w:pPr>
          </w:p>
        </w:tc>
      </w:tr>
      <w:tr w:rsidR="008B516A" w:rsidRPr="00050560" w14:paraId="1327EF97" w14:textId="77777777" w:rsidTr="00346997">
        <w:trPr>
          <w:trHeight w:val="328"/>
        </w:trPr>
        <w:tc>
          <w:tcPr>
            <w:tcW w:w="3970" w:type="dxa"/>
          </w:tcPr>
          <w:p w14:paraId="7ED6CB5D"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6. Alte informații. </w:t>
            </w:r>
          </w:p>
        </w:tc>
        <w:tc>
          <w:tcPr>
            <w:tcW w:w="7229" w:type="dxa"/>
            <w:gridSpan w:val="7"/>
          </w:tcPr>
          <w:p w14:paraId="1144B031" w14:textId="77777777" w:rsidR="00682D39" w:rsidRPr="00050560" w:rsidRDefault="00682D39" w:rsidP="00386657">
            <w:pPr>
              <w:spacing w:line="276" w:lineRule="auto"/>
              <w:jc w:val="both"/>
              <w:rPr>
                <w:rFonts w:ascii="Trebuchet MS" w:hAnsi="Trebuchet MS" w:cs="Arial"/>
                <w:sz w:val="22"/>
                <w:szCs w:val="22"/>
                <w:lang w:val="ro-RO"/>
              </w:rPr>
            </w:pPr>
            <w:r w:rsidRPr="00050560">
              <w:rPr>
                <w:rFonts w:ascii="Trebuchet MS" w:hAnsi="Trebuchet MS" w:cs="Arial"/>
                <w:sz w:val="22"/>
                <w:szCs w:val="22"/>
                <w:lang w:val="ro-RO"/>
              </w:rPr>
              <w:t xml:space="preserve">Nu este cazul. </w:t>
            </w:r>
          </w:p>
        </w:tc>
      </w:tr>
      <w:tr w:rsidR="008B516A" w:rsidRPr="00050560" w14:paraId="0ECCBBAE" w14:textId="77777777" w:rsidTr="00346997">
        <w:trPr>
          <w:trHeight w:val="328"/>
        </w:trPr>
        <w:tc>
          <w:tcPr>
            <w:tcW w:w="11199" w:type="dxa"/>
            <w:gridSpan w:val="8"/>
          </w:tcPr>
          <w:p w14:paraId="7E1F38A3" w14:textId="003EF9FB" w:rsidR="00682D39" w:rsidRPr="00050560" w:rsidRDefault="00682D39" w:rsidP="00386657">
            <w:pPr>
              <w:spacing w:line="276" w:lineRule="auto"/>
              <w:jc w:val="both"/>
              <w:rPr>
                <w:rFonts w:ascii="Trebuchet MS" w:hAnsi="Trebuchet MS" w:cs="Arial"/>
                <w:b/>
                <w:snapToGrid w:val="0"/>
                <w:sz w:val="22"/>
                <w:szCs w:val="22"/>
                <w:lang w:val="ro-RO"/>
              </w:rPr>
            </w:pPr>
            <w:r w:rsidRPr="00050560">
              <w:rPr>
                <w:rFonts w:ascii="Trebuchet MS" w:hAnsi="Trebuchet MS" w:cs="Arial"/>
                <w:b/>
                <w:snapToGrid w:val="0"/>
                <w:sz w:val="22"/>
                <w:szCs w:val="22"/>
                <w:lang w:val="ro-RO"/>
              </w:rPr>
              <w:t>Sec</w:t>
            </w:r>
            <w:r w:rsidR="00F85942">
              <w:rPr>
                <w:rFonts w:ascii="Trebuchet MS" w:hAnsi="Trebuchet MS" w:cs="Arial"/>
                <w:b/>
                <w:snapToGrid w:val="0"/>
                <w:sz w:val="22"/>
                <w:szCs w:val="22"/>
                <w:lang w:val="ro-RO"/>
              </w:rPr>
              <w:t>ț</w:t>
            </w:r>
            <w:r w:rsidRPr="00050560">
              <w:rPr>
                <w:rFonts w:ascii="Trebuchet MS" w:hAnsi="Trebuchet MS" w:cs="Arial"/>
                <w:b/>
                <w:snapToGrid w:val="0"/>
                <w:sz w:val="22"/>
                <w:szCs w:val="22"/>
                <w:lang w:val="ro-RO"/>
              </w:rPr>
              <w:t>iunea a 6-a – Consultările efectuate în vederea elaborării proiectului de act normativ</w:t>
            </w:r>
          </w:p>
        </w:tc>
      </w:tr>
      <w:tr w:rsidR="008B516A" w:rsidRPr="00050560" w14:paraId="171F5E39" w14:textId="77777777" w:rsidTr="00346997">
        <w:trPr>
          <w:trHeight w:val="340"/>
        </w:trPr>
        <w:tc>
          <w:tcPr>
            <w:tcW w:w="3970" w:type="dxa"/>
          </w:tcPr>
          <w:p w14:paraId="5F48BC6E" w14:textId="1EB72714"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z w:val="22"/>
                <w:szCs w:val="22"/>
                <w:lang w:val="ro-RO"/>
              </w:rPr>
              <w:t>1. Informa</w:t>
            </w:r>
            <w:r w:rsidR="00F85942">
              <w:rPr>
                <w:rFonts w:ascii="Trebuchet MS" w:hAnsi="Trebuchet MS" w:cs="Arial"/>
                <w:sz w:val="22"/>
                <w:szCs w:val="22"/>
                <w:lang w:val="ro-RO"/>
              </w:rPr>
              <w:t>ț</w:t>
            </w:r>
            <w:r w:rsidRPr="00050560">
              <w:rPr>
                <w:rFonts w:ascii="Trebuchet MS" w:hAnsi="Trebuchet MS" w:cs="Arial"/>
                <w:sz w:val="22"/>
                <w:szCs w:val="22"/>
                <w:lang w:val="ro-RO"/>
              </w:rPr>
              <w:t>ii privind procesul de consultare cu organiza</w:t>
            </w:r>
            <w:r w:rsidR="00F85942">
              <w:rPr>
                <w:rFonts w:ascii="Trebuchet MS" w:hAnsi="Trebuchet MS" w:cs="Arial"/>
                <w:sz w:val="22"/>
                <w:szCs w:val="22"/>
                <w:lang w:val="ro-RO"/>
              </w:rPr>
              <w:t>ț</w:t>
            </w:r>
            <w:r w:rsidRPr="00050560">
              <w:rPr>
                <w:rFonts w:ascii="Trebuchet MS" w:hAnsi="Trebuchet MS" w:cs="Arial"/>
                <w:sz w:val="22"/>
                <w:szCs w:val="22"/>
                <w:lang w:val="ro-RO"/>
              </w:rPr>
              <w:t xml:space="preserve">ii neguvernamentale, institute de  cercetare </w:t>
            </w:r>
            <w:r w:rsidR="00F85942">
              <w:rPr>
                <w:rFonts w:ascii="Trebuchet MS" w:hAnsi="Trebuchet MS" w:cs="Arial"/>
                <w:sz w:val="22"/>
                <w:szCs w:val="22"/>
                <w:lang w:val="ro-RO"/>
              </w:rPr>
              <w:t>ș</w:t>
            </w:r>
            <w:r w:rsidRPr="00050560">
              <w:rPr>
                <w:rFonts w:ascii="Trebuchet MS" w:hAnsi="Trebuchet MS" w:cs="Arial"/>
                <w:sz w:val="22"/>
                <w:szCs w:val="22"/>
                <w:lang w:val="ro-RO"/>
              </w:rPr>
              <w:t>i alte organisme     implicate</w:t>
            </w:r>
          </w:p>
        </w:tc>
        <w:tc>
          <w:tcPr>
            <w:tcW w:w="7229" w:type="dxa"/>
            <w:gridSpan w:val="7"/>
          </w:tcPr>
          <w:p w14:paraId="0471A6F9"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Nu este cazul </w:t>
            </w:r>
          </w:p>
        </w:tc>
      </w:tr>
      <w:tr w:rsidR="008B516A" w:rsidRPr="00050560" w14:paraId="1AACEE86" w14:textId="77777777" w:rsidTr="00346997">
        <w:trPr>
          <w:trHeight w:val="338"/>
        </w:trPr>
        <w:tc>
          <w:tcPr>
            <w:tcW w:w="3970" w:type="dxa"/>
          </w:tcPr>
          <w:p w14:paraId="296E7A4A" w14:textId="74B230BD"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2. Fundamentarea alegerii organiza</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 xml:space="preserve">iilor cu care a avut loc consultarea, precum </w:t>
            </w:r>
            <w:r w:rsidR="00F85942">
              <w:rPr>
                <w:rFonts w:ascii="Trebuchet MS" w:hAnsi="Trebuchet MS" w:cs="Arial"/>
                <w:snapToGrid w:val="0"/>
                <w:sz w:val="22"/>
                <w:szCs w:val="22"/>
                <w:lang w:val="ro-RO"/>
              </w:rPr>
              <w:t>ș</w:t>
            </w:r>
            <w:r w:rsidRPr="00050560">
              <w:rPr>
                <w:rFonts w:ascii="Trebuchet MS" w:hAnsi="Trebuchet MS" w:cs="Arial"/>
                <w:snapToGrid w:val="0"/>
                <w:sz w:val="22"/>
                <w:szCs w:val="22"/>
                <w:lang w:val="ro-RO"/>
              </w:rPr>
              <w:t>i a modului în care activitatea acestor organiza</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ii este legată de obiectul proiectului de act normativ</w:t>
            </w:r>
          </w:p>
        </w:tc>
        <w:tc>
          <w:tcPr>
            <w:tcW w:w="7229" w:type="dxa"/>
            <w:gridSpan w:val="7"/>
          </w:tcPr>
          <w:p w14:paraId="0E562A99"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Nu este cazul </w:t>
            </w:r>
          </w:p>
        </w:tc>
      </w:tr>
      <w:tr w:rsidR="008B516A" w:rsidRPr="00050560" w14:paraId="3EEA5211" w14:textId="77777777" w:rsidTr="00346997">
        <w:trPr>
          <w:trHeight w:val="338"/>
        </w:trPr>
        <w:tc>
          <w:tcPr>
            <w:tcW w:w="3970" w:type="dxa"/>
          </w:tcPr>
          <w:p w14:paraId="77475455" w14:textId="37E7084A"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3. Consultările organizate cu autorită</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ile administra</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iei publice locale, în situa</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ia în care proiectul de act normativ are ca obiect activită</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 ale acestor autorită</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 în condi</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iile Hotărârii Guvernului nr. 521/2005 privind procedura de consultare a structurilor asociative ale autorită</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ilor administra</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iei publice locale la elaborarea proiectelor de acte normative</w:t>
            </w:r>
          </w:p>
        </w:tc>
        <w:tc>
          <w:tcPr>
            <w:tcW w:w="7229" w:type="dxa"/>
            <w:gridSpan w:val="7"/>
          </w:tcPr>
          <w:p w14:paraId="067B2FED"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Nu este cazul</w:t>
            </w:r>
          </w:p>
        </w:tc>
      </w:tr>
      <w:tr w:rsidR="008B516A" w:rsidRPr="00050560" w14:paraId="3FFBDCC0" w14:textId="77777777" w:rsidTr="00346997">
        <w:trPr>
          <w:trHeight w:val="338"/>
        </w:trPr>
        <w:tc>
          <w:tcPr>
            <w:tcW w:w="3970" w:type="dxa"/>
          </w:tcPr>
          <w:p w14:paraId="3E5B2E24" w14:textId="6EB97803" w:rsidR="00682D39" w:rsidRPr="00050560" w:rsidRDefault="00682D39" w:rsidP="00386657">
            <w:pPr>
              <w:autoSpaceDE w:val="0"/>
              <w:autoSpaceDN w:val="0"/>
              <w:adjustRightInd w:val="0"/>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4. </w:t>
            </w:r>
            <w:r w:rsidRPr="00050560">
              <w:rPr>
                <w:rFonts w:ascii="Trebuchet MS" w:hAnsi="Trebuchet MS" w:cs="Arial"/>
                <w:sz w:val="22"/>
                <w:szCs w:val="22"/>
                <w:lang w:val="ro-RO"/>
              </w:rPr>
              <w:t>Consultările desfă</w:t>
            </w:r>
            <w:r w:rsidR="00F85942">
              <w:rPr>
                <w:rFonts w:ascii="Trebuchet MS" w:hAnsi="Trebuchet MS" w:cs="Arial"/>
                <w:sz w:val="22"/>
                <w:szCs w:val="22"/>
                <w:lang w:val="ro-RO"/>
              </w:rPr>
              <w:t>ș</w:t>
            </w:r>
            <w:r w:rsidRPr="00050560">
              <w:rPr>
                <w:rFonts w:ascii="Trebuchet MS" w:hAnsi="Trebuchet MS" w:cs="Arial"/>
                <w:sz w:val="22"/>
                <w:szCs w:val="22"/>
                <w:lang w:val="ro-RO"/>
              </w:rPr>
              <w:t>urate în cadrul consiliilor interministeriale, în conformitate cu prevederile    Hotărârii Guvernului nr. 750/2005  privind constituirea consiliilor    interministeriale permanente</w:t>
            </w:r>
          </w:p>
        </w:tc>
        <w:tc>
          <w:tcPr>
            <w:tcW w:w="7229" w:type="dxa"/>
            <w:gridSpan w:val="7"/>
          </w:tcPr>
          <w:p w14:paraId="4B05FE5C"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Nu este cazul. </w:t>
            </w:r>
          </w:p>
        </w:tc>
      </w:tr>
      <w:tr w:rsidR="008B516A" w:rsidRPr="00050560" w14:paraId="0F9DCE91" w14:textId="77777777" w:rsidTr="00346997">
        <w:trPr>
          <w:trHeight w:val="338"/>
        </w:trPr>
        <w:tc>
          <w:tcPr>
            <w:tcW w:w="3970" w:type="dxa"/>
          </w:tcPr>
          <w:p w14:paraId="3C50769C" w14:textId="53105052"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5. Informa</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ii privind avizarea de către:</w:t>
            </w:r>
          </w:p>
          <w:p w14:paraId="75E315BC"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a) Consiliul Legislativ</w:t>
            </w:r>
          </w:p>
          <w:p w14:paraId="23C5D00C" w14:textId="21EFD24F"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b) Consiliul Suprem de Apărare a </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ării</w:t>
            </w:r>
          </w:p>
          <w:p w14:paraId="76CB34D9" w14:textId="6CFDD718"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c) Consiliul Economic </w:t>
            </w:r>
            <w:r w:rsidR="00F85942">
              <w:rPr>
                <w:rFonts w:ascii="Trebuchet MS" w:hAnsi="Trebuchet MS" w:cs="Arial"/>
                <w:snapToGrid w:val="0"/>
                <w:sz w:val="22"/>
                <w:szCs w:val="22"/>
                <w:lang w:val="ro-RO"/>
              </w:rPr>
              <w:t>ș</w:t>
            </w:r>
            <w:r w:rsidRPr="00050560">
              <w:rPr>
                <w:rFonts w:ascii="Trebuchet MS" w:hAnsi="Trebuchet MS" w:cs="Arial"/>
                <w:snapToGrid w:val="0"/>
                <w:sz w:val="22"/>
                <w:szCs w:val="22"/>
                <w:lang w:val="ro-RO"/>
              </w:rPr>
              <w:t>i Social</w:t>
            </w:r>
          </w:p>
          <w:p w14:paraId="6CB75686" w14:textId="46E64B44"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d) Consiliul Concuren</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ei</w:t>
            </w:r>
          </w:p>
          <w:p w14:paraId="507F4FE2"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lastRenderedPageBreak/>
              <w:t>e) Curtea de Conturi.</w:t>
            </w:r>
          </w:p>
        </w:tc>
        <w:tc>
          <w:tcPr>
            <w:tcW w:w="7229" w:type="dxa"/>
            <w:gridSpan w:val="7"/>
          </w:tcPr>
          <w:p w14:paraId="3F287F06" w14:textId="77777777" w:rsidR="00682D39" w:rsidRPr="00050560" w:rsidRDefault="00682D39" w:rsidP="00386657">
            <w:pPr>
              <w:spacing w:line="276" w:lineRule="auto"/>
              <w:jc w:val="both"/>
              <w:rPr>
                <w:rFonts w:ascii="Trebuchet MS" w:hAnsi="Trebuchet MS" w:cs="Arial"/>
                <w:snapToGrid w:val="0"/>
                <w:sz w:val="22"/>
                <w:szCs w:val="22"/>
                <w:lang w:val="ro-RO"/>
              </w:rPr>
            </w:pPr>
          </w:p>
        </w:tc>
      </w:tr>
      <w:tr w:rsidR="008B516A" w:rsidRPr="00050560" w14:paraId="0A0A90A7" w14:textId="77777777" w:rsidTr="00346997">
        <w:trPr>
          <w:trHeight w:val="328"/>
        </w:trPr>
        <w:tc>
          <w:tcPr>
            <w:tcW w:w="11199" w:type="dxa"/>
            <w:gridSpan w:val="8"/>
          </w:tcPr>
          <w:p w14:paraId="340A4BCC" w14:textId="2BA0A6E2" w:rsidR="00682D39" w:rsidRPr="00050560" w:rsidRDefault="00682D39" w:rsidP="00386657">
            <w:pPr>
              <w:spacing w:line="276" w:lineRule="auto"/>
              <w:jc w:val="both"/>
              <w:rPr>
                <w:rFonts w:ascii="Trebuchet MS" w:hAnsi="Trebuchet MS" w:cs="Arial"/>
                <w:b/>
                <w:snapToGrid w:val="0"/>
                <w:sz w:val="22"/>
                <w:szCs w:val="22"/>
                <w:lang w:val="ro-RO"/>
              </w:rPr>
            </w:pPr>
            <w:r w:rsidRPr="00050560">
              <w:rPr>
                <w:rFonts w:ascii="Trebuchet MS" w:hAnsi="Trebuchet MS" w:cs="Arial"/>
                <w:b/>
                <w:snapToGrid w:val="0"/>
                <w:sz w:val="22"/>
                <w:szCs w:val="22"/>
                <w:lang w:val="ro-RO"/>
              </w:rPr>
              <w:t>Sec</w:t>
            </w:r>
            <w:r w:rsidR="00F85942">
              <w:rPr>
                <w:rFonts w:ascii="Trebuchet MS" w:hAnsi="Trebuchet MS" w:cs="Arial"/>
                <w:b/>
                <w:snapToGrid w:val="0"/>
                <w:sz w:val="22"/>
                <w:szCs w:val="22"/>
                <w:lang w:val="ro-RO"/>
              </w:rPr>
              <w:t>ț</w:t>
            </w:r>
            <w:r w:rsidRPr="00050560">
              <w:rPr>
                <w:rFonts w:ascii="Trebuchet MS" w:hAnsi="Trebuchet MS" w:cs="Arial"/>
                <w:b/>
                <w:snapToGrid w:val="0"/>
                <w:sz w:val="22"/>
                <w:szCs w:val="22"/>
                <w:lang w:val="ro-RO"/>
              </w:rPr>
              <w:t>iunea a 7-a – Activită</w:t>
            </w:r>
            <w:r w:rsidR="00F85942">
              <w:rPr>
                <w:rFonts w:ascii="Trebuchet MS" w:hAnsi="Trebuchet MS" w:cs="Arial"/>
                <w:b/>
                <w:snapToGrid w:val="0"/>
                <w:sz w:val="22"/>
                <w:szCs w:val="22"/>
                <w:lang w:val="ro-RO"/>
              </w:rPr>
              <w:t>ț</w:t>
            </w:r>
            <w:r w:rsidRPr="00050560">
              <w:rPr>
                <w:rFonts w:ascii="Trebuchet MS" w:hAnsi="Trebuchet MS" w:cs="Arial"/>
                <w:b/>
                <w:snapToGrid w:val="0"/>
                <w:sz w:val="22"/>
                <w:szCs w:val="22"/>
                <w:lang w:val="ro-RO"/>
              </w:rPr>
              <w:t xml:space="preserve">i de informare publică privind elaborarea </w:t>
            </w:r>
            <w:r w:rsidR="00F85942">
              <w:rPr>
                <w:rFonts w:ascii="Trebuchet MS" w:hAnsi="Trebuchet MS" w:cs="Arial"/>
                <w:b/>
                <w:snapToGrid w:val="0"/>
                <w:sz w:val="22"/>
                <w:szCs w:val="22"/>
                <w:lang w:val="ro-RO"/>
              </w:rPr>
              <w:t>ș</w:t>
            </w:r>
            <w:r w:rsidRPr="00050560">
              <w:rPr>
                <w:rFonts w:ascii="Trebuchet MS" w:hAnsi="Trebuchet MS" w:cs="Arial"/>
                <w:b/>
                <w:snapToGrid w:val="0"/>
                <w:sz w:val="22"/>
                <w:szCs w:val="22"/>
                <w:lang w:val="ro-RO"/>
              </w:rPr>
              <w:t>i implementarea proiectului de act normativ</w:t>
            </w:r>
          </w:p>
        </w:tc>
      </w:tr>
      <w:tr w:rsidR="008B516A" w:rsidRPr="00050560" w14:paraId="272A5992" w14:textId="77777777" w:rsidTr="00346997">
        <w:trPr>
          <w:trHeight w:val="338"/>
        </w:trPr>
        <w:tc>
          <w:tcPr>
            <w:tcW w:w="3970" w:type="dxa"/>
          </w:tcPr>
          <w:p w14:paraId="525C0B57" w14:textId="77777777" w:rsidR="00682D39" w:rsidRPr="00050560" w:rsidRDefault="00682D39" w:rsidP="00386657">
            <w:pPr>
              <w:spacing w:line="276" w:lineRule="auto"/>
              <w:jc w:val="both"/>
              <w:rPr>
                <w:rFonts w:ascii="Trebuchet MS" w:hAnsi="Trebuchet MS" w:cs="Arial"/>
                <w:snapToGrid w:val="0"/>
                <w:sz w:val="22"/>
                <w:szCs w:val="22"/>
                <w:lang w:val="ro-RO"/>
              </w:rPr>
            </w:pPr>
          </w:p>
          <w:p w14:paraId="302BFD0C" w14:textId="2000E05B"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1. Informarea societă</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ii civile cu privire la necesitatea elaborării actului normativ</w:t>
            </w:r>
          </w:p>
        </w:tc>
        <w:tc>
          <w:tcPr>
            <w:tcW w:w="7229" w:type="dxa"/>
            <w:gridSpan w:val="7"/>
          </w:tcPr>
          <w:p w14:paraId="2297732D" w14:textId="77777777" w:rsidR="00682D39" w:rsidRPr="00050560" w:rsidRDefault="00682D39" w:rsidP="00386657">
            <w:pPr>
              <w:autoSpaceDE w:val="0"/>
              <w:autoSpaceDN w:val="0"/>
              <w:adjustRightInd w:val="0"/>
              <w:spacing w:line="276" w:lineRule="auto"/>
              <w:jc w:val="both"/>
              <w:rPr>
                <w:rFonts w:ascii="Trebuchet MS" w:hAnsi="Trebuchet MS" w:cs="Arial"/>
                <w:sz w:val="22"/>
                <w:szCs w:val="22"/>
                <w:lang w:val="ro-RO"/>
              </w:rPr>
            </w:pPr>
          </w:p>
        </w:tc>
      </w:tr>
      <w:tr w:rsidR="008B516A" w:rsidRPr="00050560" w14:paraId="33193C36" w14:textId="77777777" w:rsidTr="00346997">
        <w:trPr>
          <w:trHeight w:val="336"/>
        </w:trPr>
        <w:tc>
          <w:tcPr>
            <w:tcW w:w="3970" w:type="dxa"/>
          </w:tcPr>
          <w:p w14:paraId="1EBAEFD0" w14:textId="77777777" w:rsidR="00682D39" w:rsidRPr="00050560" w:rsidRDefault="00682D39" w:rsidP="00386657">
            <w:pPr>
              <w:spacing w:line="276" w:lineRule="auto"/>
              <w:jc w:val="both"/>
              <w:rPr>
                <w:rFonts w:ascii="Trebuchet MS" w:hAnsi="Trebuchet MS" w:cs="Arial"/>
                <w:snapToGrid w:val="0"/>
                <w:sz w:val="22"/>
                <w:szCs w:val="22"/>
                <w:lang w:val="ro-RO"/>
              </w:rPr>
            </w:pPr>
          </w:p>
          <w:p w14:paraId="048EB3C4" w14:textId="53F22DEB"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2. Informarea societă</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 xml:space="preserve">ii civile cu privire la eventualul impact asupra mediului în urma implementării proiectului de act normativ, precum </w:t>
            </w:r>
            <w:r w:rsidR="00F85942">
              <w:rPr>
                <w:rFonts w:ascii="Trebuchet MS" w:hAnsi="Trebuchet MS" w:cs="Arial"/>
                <w:snapToGrid w:val="0"/>
                <w:sz w:val="22"/>
                <w:szCs w:val="22"/>
                <w:lang w:val="ro-RO"/>
              </w:rPr>
              <w:t>ș</w:t>
            </w:r>
            <w:r w:rsidRPr="00050560">
              <w:rPr>
                <w:rFonts w:ascii="Trebuchet MS" w:hAnsi="Trebuchet MS" w:cs="Arial"/>
                <w:snapToGrid w:val="0"/>
                <w:sz w:val="22"/>
                <w:szCs w:val="22"/>
                <w:lang w:val="ro-RO"/>
              </w:rPr>
              <w:t>i efectele asupra sănătă</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 xml:space="preserve">ii </w:t>
            </w:r>
            <w:r w:rsidR="00F85942">
              <w:rPr>
                <w:rFonts w:ascii="Trebuchet MS" w:hAnsi="Trebuchet MS" w:cs="Arial"/>
                <w:snapToGrid w:val="0"/>
                <w:sz w:val="22"/>
                <w:szCs w:val="22"/>
                <w:lang w:val="ro-RO"/>
              </w:rPr>
              <w:t>ș</w:t>
            </w:r>
            <w:r w:rsidRPr="00050560">
              <w:rPr>
                <w:rFonts w:ascii="Trebuchet MS" w:hAnsi="Trebuchet MS" w:cs="Arial"/>
                <w:snapToGrid w:val="0"/>
                <w:sz w:val="22"/>
                <w:szCs w:val="22"/>
                <w:lang w:val="ro-RO"/>
              </w:rPr>
              <w:t>i securită</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ii cetă</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enilor sau diversită</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ii biologice</w:t>
            </w:r>
          </w:p>
        </w:tc>
        <w:tc>
          <w:tcPr>
            <w:tcW w:w="7229" w:type="dxa"/>
            <w:gridSpan w:val="7"/>
          </w:tcPr>
          <w:p w14:paraId="71931854" w14:textId="77777777" w:rsidR="00682D39" w:rsidRPr="00050560" w:rsidRDefault="00682D39" w:rsidP="00386657">
            <w:pPr>
              <w:spacing w:line="276" w:lineRule="auto"/>
              <w:jc w:val="both"/>
              <w:rPr>
                <w:rFonts w:ascii="Trebuchet MS" w:hAnsi="Trebuchet MS" w:cs="Arial"/>
                <w:snapToGrid w:val="0"/>
                <w:sz w:val="22"/>
                <w:szCs w:val="22"/>
                <w:lang w:val="ro-RO"/>
              </w:rPr>
            </w:pPr>
          </w:p>
        </w:tc>
      </w:tr>
      <w:tr w:rsidR="008B516A" w:rsidRPr="00050560" w14:paraId="6E32231C" w14:textId="77777777" w:rsidTr="00346997">
        <w:trPr>
          <w:trHeight w:val="336"/>
        </w:trPr>
        <w:tc>
          <w:tcPr>
            <w:tcW w:w="3970" w:type="dxa"/>
          </w:tcPr>
          <w:p w14:paraId="6A27BA75"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3. Alte informații</w:t>
            </w:r>
          </w:p>
        </w:tc>
        <w:tc>
          <w:tcPr>
            <w:tcW w:w="7229" w:type="dxa"/>
            <w:gridSpan w:val="7"/>
          </w:tcPr>
          <w:p w14:paraId="1129085A"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Nu este cazul</w:t>
            </w:r>
          </w:p>
        </w:tc>
      </w:tr>
      <w:tr w:rsidR="008B516A" w:rsidRPr="00050560" w14:paraId="1FFE6776" w14:textId="77777777" w:rsidTr="00346997">
        <w:trPr>
          <w:trHeight w:val="336"/>
        </w:trPr>
        <w:tc>
          <w:tcPr>
            <w:tcW w:w="11199" w:type="dxa"/>
            <w:gridSpan w:val="8"/>
          </w:tcPr>
          <w:p w14:paraId="1479CEC7" w14:textId="63EB5CBF" w:rsidR="00682D39" w:rsidRPr="00050560" w:rsidRDefault="00682D39" w:rsidP="00386657">
            <w:pPr>
              <w:spacing w:line="276" w:lineRule="auto"/>
              <w:jc w:val="both"/>
              <w:rPr>
                <w:rFonts w:ascii="Trebuchet MS" w:hAnsi="Trebuchet MS" w:cs="Arial"/>
                <w:b/>
                <w:snapToGrid w:val="0"/>
                <w:sz w:val="22"/>
                <w:szCs w:val="22"/>
                <w:lang w:val="ro-RO"/>
              </w:rPr>
            </w:pPr>
            <w:r w:rsidRPr="00050560">
              <w:rPr>
                <w:rFonts w:ascii="Trebuchet MS" w:hAnsi="Trebuchet MS" w:cs="Arial"/>
                <w:b/>
                <w:snapToGrid w:val="0"/>
                <w:sz w:val="22"/>
                <w:szCs w:val="22"/>
                <w:lang w:val="ro-RO"/>
              </w:rPr>
              <w:t>Sec</w:t>
            </w:r>
            <w:r w:rsidR="00F85942">
              <w:rPr>
                <w:rFonts w:ascii="Trebuchet MS" w:hAnsi="Trebuchet MS" w:cs="Arial"/>
                <w:b/>
                <w:snapToGrid w:val="0"/>
                <w:sz w:val="22"/>
                <w:szCs w:val="22"/>
                <w:lang w:val="ro-RO"/>
              </w:rPr>
              <w:t>ț</w:t>
            </w:r>
            <w:r w:rsidRPr="00050560">
              <w:rPr>
                <w:rFonts w:ascii="Trebuchet MS" w:hAnsi="Trebuchet MS" w:cs="Arial"/>
                <w:b/>
                <w:snapToGrid w:val="0"/>
                <w:sz w:val="22"/>
                <w:szCs w:val="22"/>
                <w:lang w:val="ro-RO"/>
              </w:rPr>
              <w:t>iunea a 8-a - Măsuri de implementare</w:t>
            </w:r>
          </w:p>
        </w:tc>
      </w:tr>
      <w:tr w:rsidR="008B516A" w:rsidRPr="00050560" w14:paraId="730F9AF6" w14:textId="77777777" w:rsidTr="00346997">
        <w:trPr>
          <w:trHeight w:val="336"/>
        </w:trPr>
        <w:tc>
          <w:tcPr>
            <w:tcW w:w="3970" w:type="dxa"/>
          </w:tcPr>
          <w:p w14:paraId="7DD3D20F" w14:textId="77777777" w:rsidR="00836C28" w:rsidRPr="00050560" w:rsidRDefault="00836C28" w:rsidP="00386657">
            <w:pPr>
              <w:spacing w:line="276" w:lineRule="auto"/>
              <w:jc w:val="both"/>
              <w:rPr>
                <w:rFonts w:ascii="Trebuchet MS" w:hAnsi="Trebuchet MS" w:cs="Arial"/>
                <w:snapToGrid w:val="0"/>
                <w:sz w:val="22"/>
                <w:szCs w:val="22"/>
                <w:lang w:val="ro-RO"/>
              </w:rPr>
            </w:pPr>
          </w:p>
          <w:p w14:paraId="422E927E" w14:textId="1F921D5F" w:rsidR="00682D39" w:rsidRPr="00050560" w:rsidRDefault="00836C28"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1. </w:t>
            </w:r>
            <w:r w:rsidR="00682D39" w:rsidRPr="00050560">
              <w:rPr>
                <w:rFonts w:ascii="Trebuchet MS" w:hAnsi="Trebuchet MS" w:cs="Arial"/>
                <w:snapToGrid w:val="0"/>
                <w:sz w:val="22"/>
                <w:szCs w:val="22"/>
                <w:lang w:val="ro-RO"/>
              </w:rPr>
              <w:t>Măsurile de punere î</w:t>
            </w:r>
            <w:r w:rsidRPr="00050560">
              <w:rPr>
                <w:rFonts w:ascii="Trebuchet MS" w:hAnsi="Trebuchet MS" w:cs="Arial"/>
                <w:snapToGrid w:val="0"/>
                <w:sz w:val="22"/>
                <w:szCs w:val="22"/>
                <w:lang w:val="ro-RO"/>
              </w:rPr>
              <w:t xml:space="preserve">n aplicare a proiectului de act </w:t>
            </w:r>
            <w:r w:rsidR="00682D39" w:rsidRPr="00050560">
              <w:rPr>
                <w:rFonts w:ascii="Trebuchet MS" w:hAnsi="Trebuchet MS" w:cs="Arial"/>
                <w:snapToGrid w:val="0"/>
                <w:sz w:val="22"/>
                <w:szCs w:val="22"/>
                <w:lang w:val="ro-RO"/>
              </w:rPr>
              <w:t>normativ de</w:t>
            </w:r>
            <w:r w:rsidRPr="00050560">
              <w:rPr>
                <w:rFonts w:ascii="Trebuchet MS" w:hAnsi="Trebuchet MS" w:cs="Arial"/>
                <w:snapToGrid w:val="0"/>
                <w:sz w:val="22"/>
                <w:szCs w:val="22"/>
                <w:lang w:val="ro-RO"/>
              </w:rPr>
              <w:t xml:space="preserve"> către</w:t>
            </w:r>
            <w:r w:rsidR="00682D39" w:rsidRPr="00050560">
              <w:rPr>
                <w:rFonts w:ascii="Trebuchet MS" w:hAnsi="Trebuchet MS" w:cs="Arial"/>
                <w:snapToGrid w:val="0"/>
                <w:sz w:val="22"/>
                <w:szCs w:val="22"/>
                <w:lang w:val="ro-RO"/>
              </w:rPr>
              <w:t xml:space="preserve"> autorită</w:t>
            </w:r>
            <w:r w:rsidR="00F85942">
              <w:rPr>
                <w:rFonts w:ascii="Trebuchet MS" w:hAnsi="Trebuchet MS" w:cs="Arial"/>
                <w:snapToGrid w:val="0"/>
                <w:sz w:val="22"/>
                <w:szCs w:val="22"/>
                <w:lang w:val="ro-RO"/>
              </w:rPr>
              <w:t>ț</w:t>
            </w:r>
            <w:r w:rsidR="00682D39" w:rsidRPr="00050560">
              <w:rPr>
                <w:rFonts w:ascii="Trebuchet MS" w:hAnsi="Trebuchet MS" w:cs="Arial"/>
                <w:snapToGrid w:val="0"/>
                <w:sz w:val="22"/>
                <w:szCs w:val="22"/>
                <w:lang w:val="ro-RO"/>
              </w:rPr>
              <w:t>ile administra</w:t>
            </w:r>
            <w:r w:rsidR="00F85942">
              <w:rPr>
                <w:rFonts w:ascii="Trebuchet MS" w:hAnsi="Trebuchet MS" w:cs="Arial"/>
                <w:snapToGrid w:val="0"/>
                <w:sz w:val="22"/>
                <w:szCs w:val="22"/>
                <w:lang w:val="ro-RO"/>
              </w:rPr>
              <w:t>ț</w:t>
            </w:r>
            <w:r w:rsidR="00682D39" w:rsidRPr="00050560">
              <w:rPr>
                <w:rFonts w:ascii="Trebuchet MS" w:hAnsi="Trebuchet MS" w:cs="Arial"/>
                <w:snapToGrid w:val="0"/>
                <w:sz w:val="22"/>
                <w:szCs w:val="22"/>
                <w:lang w:val="ro-RO"/>
              </w:rPr>
              <w:t xml:space="preserve">iei publice centrale </w:t>
            </w:r>
            <w:r w:rsidR="00F85942">
              <w:rPr>
                <w:rFonts w:ascii="Trebuchet MS" w:hAnsi="Trebuchet MS" w:cs="Arial"/>
                <w:snapToGrid w:val="0"/>
                <w:sz w:val="22"/>
                <w:szCs w:val="22"/>
                <w:lang w:val="ro-RO"/>
              </w:rPr>
              <w:t>ș</w:t>
            </w:r>
            <w:r w:rsidR="00682D39" w:rsidRPr="00050560">
              <w:rPr>
                <w:rFonts w:ascii="Trebuchet MS" w:hAnsi="Trebuchet MS" w:cs="Arial"/>
                <w:snapToGrid w:val="0"/>
                <w:sz w:val="22"/>
                <w:szCs w:val="22"/>
                <w:lang w:val="ro-RO"/>
              </w:rPr>
              <w:t>i/sau locale – înfiin</w:t>
            </w:r>
            <w:r w:rsidR="00F85942">
              <w:rPr>
                <w:rFonts w:ascii="Trebuchet MS" w:hAnsi="Trebuchet MS" w:cs="Arial"/>
                <w:snapToGrid w:val="0"/>
                <w:sz w:val="22"/>
                <w:szCs w:val="22"/>
                <w:lang w:val="ro-RO"/>
              </w:rPr>
              <w:t>ț</w:t>
            </w:r>
            <w:r w:rsidR="00682D39" w:rsidRPr="00050560">
              <w:rPr>
                <w:rFonts w:ascii="Trebuchet MS" w:hAnsi="Trebuchet MS" w:cs="Arial"/>
                <w:snapToGrid w:val="0"/>
                <w:sz w:val="22"/>
                <w:szCs w:val="22"/>
                <w:lang w:val="ro-RO"/>
              </w:rPr>
              <w:t>area unor noi organisme sau extinderea competen</w:t>
            </w:r>
            <w:r w:rsidR="00F85942">
              <w:rPr>
                <w:rFonts w:ascii="Trebuchet MS" w:hAnsi="Trebuchet MS" w:cs="Arial"/>
                <w:snapToGrid w:val="0"/>
                <w:sz w:val="22"/>
                <w:szCs w:val="22"/>
                <w:lang w:val="ro-RO"/>
              </w:rPr>
              <w:t>ț</w:t>
            </w:r>
            <w:r w:rsidR="00682D39" w:rsidRPr="00050560">
              <w:rPr>
                <w:rFonts w:ascii="Trebuchet MS" w:hAnsi="Trebuchet MS" w:cs="Arial"/>
                <w:snapToGrid w:val="0"/>
                <w:sz w:val="22"/>
                <w:szCs w:val="22"/>
                <w:lang w:val="ro-RO"/>
              </w:rPr>
              <w:t>elor institu</w:t>
            </w:r>
            <w:r w:rsidR="00F85942">
              <w:rPr>
                <w:rFonts w:ascii="Trebuchet MS" w:hAnsi="Trebuchet MS" w:cs="Arial"/>
                <w:snapToGrid w:val="0"/>
                <w:sz w:val="22"/>
                <w:szCs w:val="22"/>
                <w:lang w:val="ro-RO"/>
              </w:rPr>
              <w:t>ț</w:t>
            </w:r>
            <w:r w:rsidR="00682D39" w:rsidRPr="00050560">
              <w:rPr>
                <w:rFonts w:ascii="Trebuchet MS" w:hAnsi="Trebuchet MS" w:cs="Arial"/>
                <w:snapToGrid w:val="0"/>
                <w:sz w:val="22"/>
                <w:szCs w:val="22"/>
                <w:lang w:val="ro-RO"/>
              </w:rPr>
              <w:t>iilor existente</w:t>
            </w:r>
          </w:p>
        </w:tc>
        <w:tc>
          <w:tcPr>
            <w:tcW w:w="7229" w:type="dxa"/>
            <w:gridSpan w:val="7"/>
          </w:tcPr>
          <w:p w14:paraId="0FB6CE28"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 xml:space="preserve">Nu este cazul. </w:t>
            </w:r>
          </w:p>
        </w:tc>
      </w:tr>
      <w:tr w:rsidR="008B516A" w:rsidRPr="00050560" w14:paraId="2BD096D0" w14:textId="77777777" w:rsidTr="00346997">
        <w:trPr>
          <w:trHeight w:val="336"/>
        </w:trPr>
        <w:tc>
          <w:tcPr>
            <w:tcW w:w="3970" w:type="dxa"/>
          </w:tcPr>
          <w:p w14:paraId="38B8C5AE" w14:textId="40916855"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2. Alte informa</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ii</w:t>
            </w:r>
          </w:p>
        </w:tc>
        <w:tc>
          <w:tcPr>
            <w:tcW w:w="7229" w:type="dxa"/>
            <w:gridSpan w:val="7"/>
          </w:tcPr>
          <w:p w14:paraId="238476DC" w14:textId="77777777" w:rsidR="00682D39" w:rsidRPr="00050560" w:rsidRDefault="00682D39" w:rsidP="00386657">
            <w:pPr>
              <w:spacing w:line="276" w:lineRule="auto"/>
              <w:jc w:val="both"/>
              <w:rPr>
                <w:rFonts w:ascii="Trebuchet MS" w:hAnsi="Trebuchet MS" w:cs="Arial"/>
                <w:snapToGrid w:val="0"/>
                <w:sz w:val="22"/>
                <w:szCs w:val="22"/>
                <w:lang w:val="ro-RO"/>
              </w:rPr>
            </w:pPr>
            <w:r w:rsidRPr="00050560">
              <w:rPr>
                <w:rFonts w:ascii="Trebuchet MS" w:hAnsi="Trebuchet MS" w:cs="Arial"/>
                <w:snapToGrid w:val="0"/>
                <w:sz w:val="22"/>
                <w:szCs w:val="22"/>
                <w:lang w:val="ro-RO"/>
              </w:rPr>
              <w:t>Nu au fost identificate</w:t>
            </w:r>
          </w:p>
        </w:tc>
      </w:tr>
    </w:tbl>
    <w:p w14:paraId="7C366893" w14:textId="77777777" w:rsidR="00CD021F" w:rsidRPr="00050560" w:rsidRDefault="00CD021F" w:rsidP="00386657">
      <w:pPr>
        <w:spacing w:line="276" w:lineRule="auto"/>
        <w:ind w:left="-851" w:right="-660" w:firstLine="720"/>
        <w:jc w:val="both"/>
        <w:rPr>
          <w:rFonts w:ascii="Trebuchet MS" w:hAnsi="Trebuchet MS" w:cs="Arial"/>
          <w:snapToGrid w:val="0"/>
          <w:sz w:val="22"/>
          <w:szCs w:val="22"/>
          <w:lang w:val="ro-RO"/>
        </w:rPr>
      </w:pPr>
    </w:p>
    <w:p w14:paraId="4E56C663" w14:textId="2164F179" w:rsidR="00682D39" w:rsidRPr="00050560" w:rsidRDefault="00682D39" w:rsidP="00386657">
      <w:pPr>
        <w:spacing w:line="276" w:lineRule="auto"/>
        <w:ind w:left="-851" w:right="-660" w:firstLine="720"/>
        <w:jc w:val="both"/>
        <w:rPr>
          <w:rFonts w:ascii="Trebuchet MS" w:hAnsi="Trebuchet MS" w:cs="Arial"/>
          <w:sz w:val="22"/>
          <w:szCs w:val="22"/>
          <w:lang w:val="ro-RO"/>
        </w:rPr>
      </w:pPr>
      <w:r w:rsidRPr="00050560">
        <w:rPr>
          <w:rFonts w:ascii="Trebuchet MS" w:hAnsi="Trebuchet MS" w:cs="Arial"/>
          <w:snapToGrid w:val="0"/>
          <w:sz w:val="22"/>
          <w:szCs w:val="22"/>
          <w:lang w:val="ro-RO"/>
        </w:rPr>
        <w:t>Fa</w:t>
      </w:r>
      <w:r w:rsidR="00F85942">
        <w:rPr>
          <w:rFonts w:ascii="Trebuchet MS" w:hAnsi="Trebuchet MS" w:cs="Arial"/>
          <w:snapToGrid w:val="0"/>
          <w:sz w:val="22"/>
          <w:szCs w:val="22"/>
          <w:lang w:val="ro-RO"/>
        </w:rPr>
        <w:t>ț</w:t>
      </w:r>
      <w:r w:rsidRPr="00050560">
        <w:rPr>
          <w:rFonts w:ascii="Trebuchet MS" w:hAnsi="Trebuchet MS" w:cs="Arial"/>
          <w:snapToGrid w:val="0"/>
          <w:sz w:val="22"/>
          <w:szCs w:val="22"/>
          <w:lang w:val="ro-RO"/>
        </w:rPr>
        <w:t xml:space="preserve">ă de cele prezentate, a fost elaborat proiectul </w:t>
      </w:r>
      <w:r w:rsidR="002431F7" w:rsidRPr="00050560">
        <w:rPr>
          <w:rFonts w:ascii="Trebuchet MS" w:hAnsi="Trebuchet MS"/>
          <w:bCs/>
          <w:sz w:val="22"/>
          <w:szCs w:val="22"/>
          <w:lang w:val="ro-RO"/>
        </w:rPr>
        <w:t xml:space="preserve">Lege </w:t>
      </w:r>
      <w:r w:rsidR="00EB0E99" w:rsidRPr="00050560">
        <w:rPr>
          <w:rFonts w:ascii="Trebuchet MS" w:hAnsi="Trebuchet MS"/>
          <w:bCs/>
          <w:sz w:val="22"/>
          <w:szCs w:val="22"/>
          <w:lang w:val="ro-RO"/>
        </w:rPr>
        <w:t xml:space="preserve">privind </w:t>
      </w:r>
      <w:r w:rsidR="00DB755C" w:rsidRPr="00050560">
        <w:rPr>
          <w:rFonts w:ascii="Trebuchet MS" w:hAnsi="Trebuchet MS"/>
          <w:bCs/>
          <w:sz w:val="22"/>
          <w:szCs w:val="22"/>
          <w:lang w:val="ro-RO"/>
        </w:rPr>
        <w:t>registrul comer</w:t>
      </w:r>
      <w:r w:rsidR="00F85942">
        <w:rPr>
          <w:rFonts w:ascii="Trebuchet MS" w:hAnsi="Trebuchet MS"/>
          <w:bCs/>
          <w:sz w:val="22"/>
          <w:szCs w:val="22"/>
          <w:lang w:val="ro-RO"/>
        </w:rPr>
        <w:t>ț</w:t>
      </w:r>
      <w:r w:rsidR="00DB755C" w:rsidRPr="00050560">
        <w:rPr>
          <w:rFonts w:ascii="Trebuchet MS" w:hAnsi="Trebuchet MS"/>
          <w:bCs/>
          <w:sz w:val="22"/>
          <w:szCs w:val="22"/>
          <w:lang w:val="ro-RO"/>
        </w:rPr>
        <w:t>ului</w:t>
      </w:r>
      <w:r w:rsidR="002431F7" w:rsidRPr="00050560">
        <w:rPr>
          <w:rFonts w:ascii="Trebuchet MS" w:hAnsi="Trebuchet MS"/>
          <w:sz w:val="22"/>
          <w:szCs w:val="22"/>
          <w:lang w:val="ro-RO"/>
        </w:rPr>
        <w:t xml:space="preserve"> </w:t>
      </w:r>
      <w:r w:rsidR="00366D19" w:rsidRPr="00050560">
        <w:rPr>
          <w:rFonts w:ascii="Trebuchet MS" w:hAnsi="Trebuchet MS" w:cs="Arial"/>
          <w:snapToGrid w:val="0"/>
          <w:sz w:val="22"/>
          <w:szCs w:val="22"/>
          <w:lang w:val="ro-RO"/>
        </w:rPr>
        <w:t xml:space="preserve"> </w:t>
      </w:r>
      <w:r w:rsidRPr="00050560">
        <w:rPr>
          <w:rFonts w:ascii="Trebuchet MS" w:hAnsi="Trebuchet MS" w:cs="Arial"/>
          <w:sz w:val="22"/>
          <w:szCs w:val="22"/>
          <w:lang w:val="ro-RO"/>
        </w:rPr>
        <w:t>pe care, dacă sunte</w:t>
      </w:r>
      <w:r w:rsidR="00F85942">
        <w:rPr>
          <w:rFonts w:ascii="Trebuchet MS" w:hAnsi="Trebuchet MS" w:cs="Arial"/>
          <w:sz w:val="22"/>
          <w:szCs w:val="22"/>
          <w:lang w:val="ro-RO"/>
        </w:rPr>
        <w:t>ț</w:t>
      </w:r>
      <w:r w:rsidRPr="00050560">
        <w:rPr>
          <w:rFonts w:ascii="Trebuchet MS" w:hAnsi="Trebuchet MS" w:cs="Arial"/>
          <w:sz w:val="22"/>
          <w:szCs w:val="22"/>
          <w:lang w:val="ro-RO"/>
        </w:rPr>
        <w:t xml:space="preserve">i de acord, vă rugăm să îl </w:t>
      </w:r>
      <w:r w:rsidR="00366D19" w:rsidRPr="00050560">
        <w:rPr>
          <w:rFonts w:ascii="Trebuchet MS" w:hAnsi="Trebuchet MS" w:cs="Arial"/>
          <w:sz w:val="22"/>
          <w:szCs w:val="22"/>
          <w:lang w:val="ro-RO"/>
        </w:rPr>
        <w:t>aprobați</w:t>
      </w:r>
      <w:r w:rsidRPr="00050560">
        <w:rPr>
          <w:rFonts w:ascii="Trebuchet MS" w:hAnsi="Trebuchet MS" w:cs="Arial"/>
          <w:sz w:val="22"/>
          <w:szCs w:val="22"/>
          <w:lang w:val="ro-RO"/>
        </w:rPr>
        <w:t>.</w:t>
      </w:r>
    </w:p>
    <w:p w14:paraId="7205AEE3" w14:textId="77777777" w:rsidR="00230621" w:rsidRPr="00050560" w:rsidRDefault="00230621" w:rsidP="00386657">
      <w:pPr>
        <w:spacing w:line="276" w:lineRule="auto"/>
        <w:ind w:left="-851" w:right="-660" w:firstLine="720"/>
        <w:jc w:val="both"/>
        <w:rPr>
          <w:rFonts w:ascii="Trebuchet MS" w:hAnsi="Trebuchet MS" w:cs="Arial"/>
          <w:sz w:val="22"/>
          <w:szCs w:val="22"/>
          <w:lang w:val="ro-RO"/>
        </w:rPr>
      </w:pPr>
    </w:p>
    <w:p w14:paraId="5F131C05" w14:textId="77777777" w:rsidR="00230621" w:rsidRPr="00050560" w:rsidRDefault="00230621" w:rsidP="00386657">
      <w:pPr>
        <w:spacing w:line="276" w:lineRule="auto"/>
        <w:ind w:left="-851" w:right="-660" w:firstLine="720"/>
        <w:jc w:val="both"/>
        <w:rPr>
          <w:rFonts w:ascii="Trebuchet MS" w:hAnsi="Trebuchet MS" w:cs="Arial"/>
          <w:sz w:val="22"/>
          <w:szCs w:val="22"/>
          <w:lang w:val="ro-RO"/>
        </w:rPr>
      </w:pPr>
    </w:p>
    <w:p w14:paraId="7B26D8D5" w14:textId="178A2913" w:rsidR="00682D39" w:rsidRPr="00050560" w:rsidRDefault="00682D39" w:rsidP="00386657">
      <w:pPr>
        <w:spacing w:line="276" w:lineRule="auto"/>
        <w:ind w:left="-180" w:right="-212"/>
        <w:jc w:val="center"/>
        <w:outlineLvl w:val="0"/>
        <w:rPr>
          <w:rFonts w:ascii="Trebuchet MS" w:hAnsi="Trebuchet MS" w:cs="Arial"/>
          <w:b/>
          <w:sz w:val="22"/>
          <w:szCs w:val="22"/>
          <w:lang w:val="ro-RO"/>
        </w:rPr>
      </w:pPr>
      <w:r w:rsidRPr="00050560">
        <w:rPr>
          <w:rFonts w:ascii="Trebuchet MS" w:hAnsi="Trebuchet MS" w:cs="Arial"/>
          <w:b/>
          <w:sz w:val="22"/>
          <w:szCs w:val="22"/>
          <w:lang w:val="ro-RO"/>
        </w:rPr>
        <w:t>Ministrul Justi</w:t>
      </w:r>
      <w:r w:rsidR="00F85942">
        <w:rPr>
          <w:rFonts w:ascii="Trebuchet MS" w:hAnsi="Trebuchet MS" w:cs="Arial"/>
          <w:b/>
          <w:sz w:val="22"/>
          <w:szCs w:val="22"/>
          <w:lang w:val="ro-RO"/>
        </w:rPr>
        <w:t>ț</w:t>
      </w:r>
      <w:r w:rsidRPr="00050560">
        <w:rPr>
          <w:rFonts w:ascii="Trebuchet MS" w:hAnsi="Trebuchet MS" w:cs="Arial"/>
          <w:b/>
          <w:sz w:val="22"/>
          <w:szCs w:val="22"/>
          <w:lang w:val="ro-RO"/>
        </w:rPr>
        <w:t>iei</w:t>
      </w:r>
    </w:p>
    <w:p w14:paraId="1C596E99" w14:textId="77777777" w:rsidR="00682D39" w:rsidRPr="00050560" w:rsidRDefault="00682D39" w:rsidP="00386657">
      <w:pPr>
        <w:spacing w:line="276" w:lineRule="auto"/>
        <w:ind w:left="-180" w:right="-212"/>
        <w:jc w:val="center"/>
        <w:outlineLvl w:val="0"/>
        <w:rPr>
          <w:rFonts w:ascii="Trebuchet MS" w:hAnsi="Trebuchet MS" w:cs="Arial"/>
          <w:b/>
          <w:sz w:val="22"/>
          <w:szCs w:val="22"/>
          <w:lang w:val="ro-RO"/>
        </w:rPr>
      </w:pPr>
    </w:p>
    <w:p w14:paraId="2DF4A9F1" w14:textId="77777777" w:rsidR="00682D39" w:rsidRPr="00050560" w:rsidRDefault="00682D39" w:rsidP="00386657">
      <w:pPr>
        <w:spacing w:line="276" w:lineRule="auto"/>
        <w:ind w:right="-212"/>
        <w:rPr>
          <w:rFonts w:ascii="Trebuchet MS" w:hAnsi="Trebuchet MS" w:cs="Arial"/>
          <w:b/>
          <w:sz w:val="22"/>
          <w:szCs w:val="22"/>
          <w:lang w:val="ro-RO"/>
        </w:rPr>
      </w:pPr>
    </w:p>
    <w:p w14:paraId="1E284B89" w14:textId="77777777" w:rsidR="00682D39" w:rsidRPr="00050560" w:rsidRDefault="00EB0E99" w:rsidP="00386657">
      <w:pPr>
        <w:spacing w:line="276" w:lineRule="auto"/>
        <w:ind w:left="-180" w:right="-212"/>
        <w:jc w:val="center"/>
        <w:outlineLvl w:val="0"/>
        <w:rPr>
          <w:rFonts w:ascii="Trebuchet MS" w:hAnsi="Trebuchet MS" w:cs="Arial"/>
          <w:b/>
          <w:sz w:val="22"/>
          <w:szCs w:val="22"/>
          <w:lang w:val="ro-RO"/>
        </w:rPr>
      </w:pPr>
      <w:r w:rsidRPr="00050560">
        <w:rPr>
          <w:rFonts w:ascii="Trebuchet MS" w:hAnsi="Trebuchet MS" w:cs="Arial"/>
          <w:b/>
          <w:sz w:val="22"/>
          <w:szCs w:val="22"/>
          <w:lang w:val="ro-RO"/>
        </w:rPr>
        <w:t xml:space="preserve">Cătălin-Marian PREDOIU </w:t>
      </w:r>
    </w:p>
    <w:p w14:paraId="0AE6771A" w14:textId="77777777" w:rsidR="00682D39" w:rsidRPr="00050560" w:rsidRDefault="00682D39" w:rsidP="00386657">
      <w:pPr>
        <w:spacing w:line="276" w:lineRule="auto"/>
        <w:ind w:left="-180" w:right="-212"/>
        <w:jc w:val="center"/>
        <w:outlineLvl w:val="0"/>
        <w:rPr>
          <w:rFonts w:ascii="Trebuchet MS" w:hAnsi="Trebuchet MS" w:cs="Arial"/>
          <w:b/>
          <w:sz w:val="22"/>
          <w:szCs w:val="22"/>
          <w:u w:val="single"/>
          <w:lang w:val="ro-RO"/>
        </w:rPr>
      </w:pPr>
    </w:p>
    <w:p w14:paraId="4673D9FD" w14:textId="77777777" w:rsidR="00230621" w:rsidRPr="00050560" w:rsidRDefault="00230621" w:rsidP="00386657">
      <w:pPr>
        <w:spacing w:line="276" w:lineRule="auto"/>
        <w:ind w:left="-180" w:right="-212"/>
        <w:jc w:val="center"/>
        <w:outlineLvl w:val="0"/>
        <w:rPr>
          <w:rFonts w:ascii="Trebuchet MS" w:hAnsi="Trebuchet MS" w:cs="Arial"/>
          <w:b/>
          <w:sz w:val="22"/>
          <w:szCs w:val="22"/>
          <w:u w:val="single"/>
          <w:lang w:val="ro-RO"/>
        </w:rPr>
      </w:pPr>
    </w:p>
    <w:sectPr w:rsidR="00230621" w:rsidRPr="00050560" w:rsidSect="004040DA">
      <w:footerReference w:type="even" r:id="rId8"/>
      <w:footerReference w:type="default" r:id="rId9"/>
      <w:pgSz w:w="12240" w:h="15840"/>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98E3E" w14:textId="77777777" w:rsidR="00B40C79" w:rsidRDefault="00B40C79">
      <w:r>
        <w:separator/>
      </w:r>
    </w:p>
  </w:endnote>
  <w:endnote w:type="continuationSeparator" w:id="0">
    <w:p w14:paraId="095A6439" w14:textId="77777777" w:rsidR="00B40C79" w:rsidRDefault="00B4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F19F" w14:textId="77777777" w:rsidR="007949DD" w:rsidRDefault="00CD641B" w:rsidP="001D020A">
    <w:pPr>
      <w:pStyle w:val="Footer"/>
      <w:framePr w:wrap="around" w:vAnchor="text" w:hAnchor="margin" w:xAlign="right" w:y="1"/>
      <w:rPr>
        <w:rStyle w:val="PageNumber"/>
        <w:rFonts w:eastAsia="Arial"/>
      </w:rPr>
    </w:pPr>
    <w:r>
      <w:rPr>
        <w:rStyle w:val="PageNumber"/>
        <w:rFonts w:eastAsia="Arial"/>
      </w:rPr>
      <w:fldChar w:fldCharType="begin"/>
    </w:r>
    <w:r>
      <w:rPr>
        <w:rStyle w:val="PageNumber"/>
        <w:rFonts w:eastAsia="Arial"/>
      </w:rPr>
      <w:instrText xml:space="preserve">PAGE  </w:instrText>
    </w:r>
    <w:r>
      <w:rPr>
        <w:rStyle w:val="PageNumber"/>
        <w:rFonts w:eastAsia="Arial"/>
      </w:rPr>
      <w:fldChar w:fldCharType="end"/>
    </w:r>
  </w:p>
  <w:p w14:paraId="2A4E3B80" w14:textId="77777777" w:rsidR="007949DD" w:rsidRDefault="00B40C79" w:rsidP="00A166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387A" w14:textId="77777777" w:rsidR="007949DD" w:rsidRDefault="00CD641B" w:rsidP="001D020A">
    <w:pPr>
      <w:pStyle w:val="Footer"/>
      <w:framePr w:wrap="around" w:vAnchor="text" w:hAnchor="margin" w:xAlign="right" w:y="1"/>
      <w:rPr>
        <w:rStyle w:val="PageNumber"/>
        <w:rFonts w:eastAsia="Arial"/>
      </w:rPr>
    </w:pPr>
    <w:r>
      <w:rPr>
        <w:rStyle w:val="PageNumber"/>
        <w:rFonts w:eastAsia="Arial"/>
      </w:rPr>
      <w:fldChar w:fldCharType="begin"/>
    </w:r>
    <w:r>
      <w:rPr>
        <w:rStyle w:val="PageNumber"/>
        <w:rFonts w:eastAsia="Arial"/>
      </w:rPr>
      <w:instrText xml:space="preserve">PAGE  </w:instrText>
    </w:r>
    <w:r>
      <w:rPr>
        <w:rStyle w:val="PageNumber"/>
        <w:rFonts w:eastAsia="Arial"/>
      </w:rPr>
      <w:fldChar w:fldCharType="separate"/>
    </w:r>
    <w:r w:rsidR="0026784E">
      <w:rPr>
        <w:rStyle w:val="PageNumber"/>
        <w:rFonts w:eastAsia="Arial"/>
        <w:noProof/>
      </w:rPr>
      <w:t>3</w:t>
    </w:r>
    <w:r>
      <w:rPr>
        <w:rStyle w:val="PageNumber"/>
        <w:rFonts w:eastAsia="Arial"/>
      </w:rPr>
      <w:fldChar w:fldCharType="end"/>
    </w:r>
  </w:p>
  <w:p w14:paraId="73FE730A" w14:textId="77777777" w:rsidR="007949DD" w:rsidRDefault="00B40C79" w:rsidP="00A166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71CD0" w14:textId="77777777" w:rsidR="00B40C79" w:rsidRDefault="00B40C79">
      <w:r>
        <w:separator/>
      </w:r>
    </w:p>
  </w:footnote>
  <w:footnote w:type="continuationSeparator" w:id="0">
    <w:p w14:paraId="0E99B5FB" w14:textId="77777777" w:rsidR="00B40C79" w:rsidRDefault="00B40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03C"/>
    <w:multiLevelType w:val="hybridMultilevel"/>
    <w:tmpl w:val="464C2C34"/>
    <w:lvl w:ilvl="0" w:tplc="0418000F">
      <w:start w:val="3"/>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5181FF0"/>
    <w:multiLevelType w:val="hybridMultilevel"/>
    <w:tmpl w:val="D51E7E08"/>
    <w:lvl w:ilvl="0" w:tplc="898A0388">
      <w:start w:val="2"/>
      <w:numFmt w:val="bullet"/>
      <w:lvlText w:val="-"/>
      <w:lvlJc w:val="left"/>
      <w:pPr>
        <w:ind w:left="360" w:hanging="360"/>
      </w:pPr>
      <w:rPr>
        <w:rFonts w:ascii="Calibri" w:eastAsia="Calibri"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B706BEC"/>
    <w:multiLevelType w:val="hybridMultilevel"/>
    <w:tmpl w:val="26364B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3AA2"/>
    <w:multiLevelType w:val="hybridMultilevel"/>
    <w:tmpl w:val="4DF04F7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D45D63"/>
    <w:multiLevelType w:val="hybridMultilevel"/>
    <w:tmpl w:val="BE62257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4A95635"/>
    <w:multiLevelType w:val="hybridMultilevel"/>
    <w:tmpl w:val="3EB64D84"/>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4F287D"/>
    <w:multiLevelType w:val="hybridMultilevel"/>
    <w:tmpl w:val="4DD08EA0"/>
    <w:lvl w:ilvl="0" w:tplc="344EDB00">
      <w:start w:val="3"/>
      <w:numFmt w:val="bullet"/>
      <w:lvlText w:val="-"/>
      <w:lvlJc w:val="left"/>
      <w:pPr>
        <w:ind w:left="397" w:hanging="360"/>
      </w:pPr>
      <w:rPr>
        <w:rFonts w:ascii="Trebuchet MS" w:eastAsia="Times New Roman" w:hAnsi="Trebuchet MS" w:cs="Arial" w:hint="default"/>
      </w:rPr>
    </w:lvl>
    <w:lvl w:ilvl="1" w:tplc="04180003" w:tentative="1">
      <w:start w:val="1"/>
      <w:numFmt w:val="bullet"/>
      <w:lvlText w:val="o"/>
      <w:lvlJc w:val="left"/>
      <w:pPr>
        <w:ind w:left="1117" w:hanging="360"/>
      </w:pPr>
      <w:rPr>
        <w:rFonts w:ascii="Courier New" w:hAnsi="Courier New" w:cs="Courier New" w:hint="default"/>
      </w:rPr>
    </w:lvl>
    <w:lvl w:ilvl="2" w:tplc="04180005" w:tentative="1">
      <w:start w:val="1"/>
      <w:numFmt w:val="bullet"/>
      <w:lvlText w:val=""/>
      <w:lvlJc w:val="left"/>
      <w:pPr>
        <w:ind w:left="1837" w:hanging="360"/>
      </w:pPr>
      <w:rPr>
        <w:rFonts w:ascii="Wingdings" w:hAnsi="Wingdings" w:hint="default"/>
      </w:rPr>
    </w:lvl>
    <w:lvl w:ilvl="3" w:tplc="04180001" w:tentative="1">
      <w:start w:val="1"/>
      <w:numFmt w:val="bullet"/>
      <w:lvlText w:val=""/>
      <w:lvlJc w:val="left"/>
      <w:pPr>
        <w:ind w:left="2557" w:hanging="360"/>
      </w:pPr>
      <w:rPr>
        <w:rFonts w:ascii="Symbol" w:hAnsi="Symbol" w:hint="default"/>
      </w:rPr>
    </w:lvl>
    <w:lvl w:ilvl="4" w:tplc="04180003" w:tentative="1">
      <w:start w:val="1"/>
      <w:numFmt w:val="bullet"/>
      <w:lvlText w:val="o"/>
      <w:lvlJc w:val="left"/>
      <w:pPr>
        <w:ind w:left="3277" w:hanging="360"/>
      </w:pPr>
      <w:rPr>
        <w:rFonts w:ascii="Courier New" w:hAnsi="Courier New" w:cs="Courier New" w:hint="default"/>
      </w:rPr>
    </w:lvl>
    <w:lvl w:ilvl="5" w:tplc="04180005" w:tentative="1">
      <w:start w:val="1"/>
      <w:numFmt w:val="bullet"/>
      <w:lvlText w:val=""/>
      <w:lvlJc w:val="left"/>
      <w:pPr>
        <w:ind w:left="3997" w:hanging="360"/>
      </w:pPr>
      <w:rPr>
        <w:rFonts w:ascii="Wingdings" w:hAnsi="Wingdings" w:hint="default"/>
      </w:rPr>
    </w:lvl>
    <w:lvl w:ilvl="6" w:tplc="04180001" w:tentative="1">
      <w:start w:val="1"/>
      <w:numFmt w:val="bullet"/>
      <w:lvlText w:val=""/>
      <w:lvlJc w:val="left"/>
      <w:pPr>
        <w:ind w:left="4717" w:hanging="360"/>
      </w:pPr>
      <w:rPr>
        <w:rFonts w:ascii="Symbol" w:hAnsi="Symbol" w:hint="default"/>
      </w:rPr>
    </w:lvl>
    <w:lvl w:ilvl="7" w:tplc="04180003" w:tentative="1">
      <w:start w:val="1"/>
      <w:numFmt w:val="bullet"/>
      <w:lvlText w:val="o"/>
      <w:lvlJc w:val="left"/>
      <w:pPr>
        <w:ind w:left="5437" w:hanging="360"/>
      </w:pPr>
      <w:rPr>
        <w:rFonts w:ascii="Courier New" w:hAnsi="Courier New" w:cs="Courier New" w:hint="default"/>
      </w:rPr>
    </w:lvl>
    <w:lvl w:ilvl="8" w:tplc="04180005" w:tentative="1">
      <w:start w:val="1"/>
      <w:numFmt w:val="bullet"/>
      <w:lvlText w:val=""/>
      <w:lvlJc w:val="left"/>
      <w:pPr>
        <w:ind w:left="6157" w:hanging="360"/>
      </w:pPr>
      <w:rPr>
        <w:rFonts w:ascii="Wingdings" w:hAnsi="Wingdings" w:hint="default"/>
      </w:rPr>
    </w:lvl>
  </w:abstractNum>
  <w:abstractNum w:abstractNumId="7" w15:restartNumberingAfterBreak="0">
    <w:nsid w:val="18AE6FCA"/>
    <w:multiLevelType w:val="hybridMultilevel"/>
    <w:tmpl w:val="C77A2850"/>
    <w:lvl w:ilvl="0" w:tplc="2EAAA030">
      <w:start w:val="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E306078"/>
    <w:multiLevelType w:val="hybridMultilevel"/>
    <w:tmpl w:val="1B864324"/>
    <w:lvl w:ilvl="0" w:tplc="2EAAA030">
      <w:start w:val="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1E317083"/>
    <w:multiLevelType w:val="hybridMultilevel"/>
    <w:tmpl w:val="3B98894E"/>
    <w:lvl w:ilvl="0" w:tplc="898A0388">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C444EF"/>
    <w:multiLevelType w:val="hybridMultilevel"/>
    <w:tmpl w:val="845AEA50"/>
    <w:lvl w:ilvl="0" w:tplc="898A038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95CFF"/>
    <w:multiLevelType w:val="hybridMultilevel"/>
    <w:tmpl w:val="BBA8A22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617A4"/>
    <w:multiLevelType w:val="hybridMultilevel"/>
    <w:tmpl w:val="E034E4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41A69"/>
    <w:multiLevelType w:val="hybridMultilevel"/>
    <w:tmpl w:val="DBA02B4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9674F1"/>
    <w:multiLevelType w:val="hybridMultilevel"/>
    <w:tmpl w:val="063C855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254D0F"/>
    <w:multiLevelType w:val="hybridMultilevel"/>
    <w:tmpl w:val="8A961F06"/>
    <w:lvl w:ilvl="0" w:tplc="260A9098">
      <w:start w:val="1"/>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8C61801"/>
    <w:multiLevelType w:val="hybridMultilevel"/>
    <w:tmpl w:val="059ED4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8C324C"/>
    <w:multiLevelType w:val="hybridMultilevel"/>
    <w:tmpl w:val="D3FAD4AC"/>
    <w:lvl w:ilvl="0" w:tplc="D208381E">
      <w:start w:val="2"/>
      <w:numFmt w:val="bullet"/>
      <w:lvlText w:val="-"/>
      <w:lvlJc w:val="left"/>
      <w:pPr>
        <w:ind w:left="720" w:hanging="360"/>
      </w:pPr>
      <w:rPr>
        <w:rFonts w:ascii="Trebuchet MS" w:eastAsia="Times New Roman" w:hAnsi="Trebuchet MS" w:cs="Times New Roman" w:hint="default"/>
      </w:rPr>
    </w:lvl>
    <w:lvl w:ilvl="1" w:tplc="74F8EB22">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643B8"/>
    <w:multiLevelType w:val="hybridMultilevel"/>
    <w:tmpl w:val="0F7EAA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896C97"/>
    <w:multiLevelType w:val="hybridMultilevel"/>
    <w:tmpl w:val="368CF020"/>
    <w:lvl w:ilvl="0" w:tplc="B0BC8C48">
      <w:start w:val="3"/>
      <w:numFmt w:val="bullet"/>
      <w:lvlText w:val="-"/>
      <w:lvlJc w:val="left"/>
      <w:pPr>
        <w:ind w:left="397" w:hanging="360"/>
      </w:pPr>
      <w:rPr>
        <w:rFonts w:ascii="Trebuchet MS" w:eastAsia="Times New Roman" w:hAnsi="Trebuchet MS" w:cs="Arial" w:hint="default"/>
      </w:rPr>
    </w:lvl>
    <w:lvl w:ilvl="1" w:tplc="04180003" w:tentative="1">
      <w:start w:val="1"/>
      <w:numFmt w:val="bullet"/>
      <w:lvlText w:val="o"/>
      <w:lvlJc w:val="left"/>
      <w:pPr>
        <w:ind w:left="1117" w:hanging="360"/>
      </w:pPr>
      <w:rPr>
        <w:rFonts w:ascii="Courier New" w:hAnsi="Courier New" w:cs="Courier New" w:hint="default"/>
      </w:rPr>
    </w:lvl>
    <w:lvl w:ilvl="2" w:tplc="04180005" w:tentative="1">
      <w:start w:val="1"/>
      <w:numFmt w:val="bullet"/>
      <w:lvlText w:val=""/>
      <w:lvlJc w:val="left"/>
      <w:pPr>
        <w:ind w:left="1837" w:hanging="360"/>
      </w:pPr>
      <w:rPr>
        <w:rFonts w:ascii="Wingdings" w:hAnsi="Wingdings" w:hint="default"/>
      </w:rPr>
    </w:lvl>
    <w:lvl w:ilvl="3" w:tplc="04180001" w:tentative="1">
      <w:start w:val="1"/>
      <w:numFmt w:val="bullet"/>
      <w:lvlText w:val=""/>
      <w:lvlJc w:val="left"/>
      <w:pPr>
        <w:ind w:left="2557" w:hanging="360"/>
      </w:pPr>
      <w:rPr>
        <w:rFonts w:ascii="Symbol" w:hAnsi="Symbol" w:hint="default"/>
      </w:rPr>
    </w:lvl>
    <w:lvl w:ilvl="4" w:tplc="04180003" w:tentative="1">
      <w:start w:val="1"/>
      <w:numFmt w:val="bullet"/>
      <w:lvlText w:val="o"/>
      <w:lvlJc w:val="left"/>
      <w:pPr>
        <w:ind w:left="3277" w:hanging="360"/>
      </w:pPr>
      <w:rPr>
        <w:rFonts w:ascii="Courier New" w:hAnsi="Courier New" w:cs="Courier New" w:hint="default"/>
      </w:rPr>
    </w:lvl>
    <w:lvl w:ilvl="5" w:tplc="04180005" w:tentative="1">
      <w:start w:val="1"/>
      <w:numFmt w:val="bullet"/>
      <w:lvlText w:val=""/>
      <w:lvlJc w:val="left"/>
      <w:pPr>
        <w:ind w:left="3997" w:hanging="360"/>
      </w:pPr>
      <w:rPr>
        <w:rFonts w:ascii="Wingdings" w:hAnsi="Wingdings" w:hint="default"/>
      </w:rPr>
    </w:lvl>
    <w:lvl w:ilvl="6" w:tplc="04180001" w:tentative="1">
      <w:start w:val="1"/>
      <w:numFmt w:val="bullet"/>
      <w:lvlText w:val=""/>
      <w:lvlJc w:val="left"/>
      <w:pPr>
        <w:ind w:left="4717" w:hanging="360"/>
      </w:pPr>
      <w:rPr>
        <w:rFonts w:ascii="Symbol" w:hAnsi="Symbol" w:hint="default"/>
      </w:rPr>
    </w:lvl>
    <w:lvl w:ilvl="7" w:tplc="04180003" w:tentative="1">
      <w:start w:val="1"/>
      <w:numFmt w:val="bullet"/>
      <w:lvlText w:val="o"/>
      <w:lvlJc w:val="left"/>
      <w:pPr>
        <w:ind w:left="5437" w:hanging="360"/>
      </w:pPr>
      <w:rPr>
        <w:rFonts w:ascii="Courier New" w:hAnsi="Courier New" w:cs="Courier New" w:hint="default"/>
      </w:rPr>
    </w:lvl>
    <w:lvl w:ilvl="8" w:tplc="04180005" w:tentative="1">
      <w:start w:val="1"/>
      <w:numFmt w:val="bullet"/>
      <w:lvlText w:val=""/>
      <w:lvlJc w:val="left"/>
      <w:pPr>
        <w:ind w:left="6157" w:hanging="360"/>
      </w:pPr>
      <w:rPr>
        <w:rFonts w:ascii="Wingdings" w:hAnsi="Wingdings" w:hint="default"/>
      </w:rPr>
    </w:lvl>
  </w:abstractNum>
  <w:abstractNum w:abstractNumId="20" w15:restartNumberingAfterBreak="0">
    <w:nsid w:val="5BA10749"/>
    <w:multiLevelType w:val="hybridMultilevel"/>
    <w:tmpl w:val="98544A8A"/>
    <w:lvl w:ilvl="0" w:tplc="E460C552">
      <w:start w:val="1"/>
      <w:numFmt w:val="decimal"/>
      <w:lvlText w:val="%1."/>
      <w:lvlJc w:val="left"/>
      <w:pPr>
        <w:ind w:left="360" w:hanging="360"/>
      </w:pPr>
      <w:rPr>
        <w:rFonts w:ascii="Trebuchet MS" w:eastAsia="MS Mincho" w:hAnsi="Trebuchet MS" w:cs="Times New Roman"/>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3B09BC"/>
    <w:multiLevelType w:val="hybridMultilevel"/>
    <w:tmpl w:val="52C0F246"/>
    <w:lvl w:ilvl="0" w:tplc="D208381E">
      <w:start w:val="2"/>
      <w:numFmt w:val="bullet"/>
      <w:lvlText w:val="-"/>
      <w:lvlJc w:val="left"/>
      <w:pPr>
        <w:ind w:left="780" w:hanging="360"/>
      </w:pPr>
      <w:rPr>
        <w:rFonts w:ascii="Trebuchet MS" w:eastAsia="Times New Roman" w:hAnsi="Trebuchet M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0945CB0"/>
    <w:multiLevelType w:val="hybridMultilevel"/>
    <w:tmpl w:val="18FE32D0"/>
    <w:lvl w:ilvl="0" w:tplc="898A0388">
      <w:start w:val="2"/>
      <w:numFmt w:val="bullet"/>
      <w:lvlText w:val="-"/>
      <w:lvlJc w:val="left"/>
      <w:pPr>
        <w:ind w:left="360" w:hanging="360"/>
      </w:pPr>
      <w:rPr>
        <w:rFonts w:ascii="Calibri" w:eastAsia="Calibri"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64236CC1"/>
    <w:multiLevelType w:val="hybridMultilevel"/>
    <w:tmpl w:val="F9F28590"/>
    <w:lvl w:ilvl="0" w:tplc="898A038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0789C"/>
    <w:multiLevelType w:val="hybridMultilevel"/>
    <w:tmpl w:val="85602B3C"/>
    <w:lvl w:ilvl="0" w:tplc="D208381E">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7250F"/>
    <w:multiLevelType w:val="hybridMultilevel"/>
    <w:tmpl w:val="3894EB8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62902C6"/>
    <w:multiLevelType w:val="hybridMultilevel"/>
    <w:tmpl w:val="F836ECF8"/>
    <w:lvl w:ilvl="0" w:tplc="EFFAD5F6">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BDA4820"/>
    <w:multiLevelType w:val="hybridMultilevel"/>
    <w:tmpl w:val="1BB6689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15:restartNumberingAfterBreak="0">
    <w:nsid w:val="78D01B56"/>
    <w:multiLevelType w:val="hybridMultilevel"/>
    <w:tmpl w:val="76643B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B86040F"/>
    <w:multiLevelType w:val="hybridMultilevel"/>
    <w:tmpl w:val="CAE41B58"/>
    <w:lvl w:ilvl="0" w:tplc="8C10EBB2">
      <w:start w:val="3"/>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CB62309"/>
    <w:multiLevelType w:val="hybridMultilevel"/>
    <w:tmpl w:val="2D161406"/>
    <w:lvl w:ilvl="0" w:tplc="7D8E3D1A">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
  </w:num>
  <w:num w:numId="3">
    <w:abstractNumId w:val="11"/>
  </w:num>
  <w:num w:numId="4">
    <w:abstractNumId w:val="14"/>
  </w:num>
  <w:num w:numId="5">
    <w:abstractNumId w:val="15"/>
  </w:num>
  <w:num w:numId="6">
    <w:abstractNumId w:val="25"/>
  </w:num>
  <w:num w:numId="7">
    <w:abstractNumId w:val="3"/>
  </w:num>
  <w:num w:numId="8">
    <w:abstractNumId w:val="4"/>
  </w:num>
  <w:num w:numId="9">
    <w:abstractNumId w:val="19"/>
  </w:num>
  <w:num w:numId="10">
    <w:abstractNumId w:val="6"/>
  </w:num>
  <w:num w:numId="11">
    <w:abstractNumId w:val="29"/>
  </w:num>
  <w:num w:numId="12">
    <w:abstractNumId w:val="12"/>
  </w:num>
  <w:num w:numId="13">
    <w:abstractNumId w:val="13"/>
  </w:num>
  <w:num w:numId="14">
    <w:abstractNumId w:val="16"/>
  </w:num>
  <w:num w:numId="15">
    <w:abstractNumId w:val="20"/>
  </w:num>
  <w:num w:numId="16">
    <w:abstractNumId w:val="24"/>
  </w:num>
  <w:num w:numId="17">
    <w:abstractNumId w:val="27"/>
  </w:num>
  <w:num w:numId="18">
    <w:abstractNumId w:val="9"/>
  </w:num>
  <w:num w:numId="19">
    <w:abstractNumId w:val="8"/>
  </w:num>
  <w:num w:numId="20">
    <w:abstractNumId w:val="7"/>
  </w:num>
  <w:num w:numId="21">
    <w:abstractNumId w:val="30"/>
  </w:num>
  <w:num w:numId="22">
    <w:abstractNumId w:val="10"/>
  </w:num>
  <w:num w:numId="23">
    <w:abstractNumId w:val="23"/>
  </w:num>
  <w:num w:numId="24">
    <w:abstractNumId w:val="21"/>
  </w:num>
  <w:num w:numId="25">
    <w:abstractNumId w:val="18"/>
  </w:num>
  <w:num w:numId="26">
    <w:abstractNumId w:val="5"/>
  </w:num>
  <w:num w:numId="27">
    <w:abstractNumId w:val="28"/>
  </w:num>
  <w:num w:numId="28">
    <w:abstractNumId w:val="1"/>
  </w:num>
  <w:num w:numId="29">
    <w:abstractNumId w:val="22"/>
  </w:num>
  <w:num w:numId="30">
    <w:abstractNumId w:val="2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39"/>
    <w:rsid w:val="000023D0"/>
    <w:rsid w:val="000055A2"/>
    <w:rsid w:val="0001040E"/>
    <w:rsid w:val="00011212"/>
    <w:rsid w:val="0001141D"/>
    <w:rsid w:val="000127E2"/>
    <w:rsid w:val="00017A6E"/>
    <w:rsid w:val="00020E84"/>
    <w:rsid w:val="000218EF"/>
    <w:rsid w:val="00025669"/>
    <w:rsid w:val="00026553"/>
    <w:rsid w:val="000322FC"/>
    <w:rsid w:val="00036BAE"/>
    <w:rsid w:val="000459CD"/>
    <w:rsid w:val="00046034"/>
    <w:rsid w:val="00050560"/>
    <w:rsid w:val="000547DA"/>
    <w:rsid w:val="0006367F"/>
    <w:rsid w:val="000638D9"/>
    <w:rsid w:val="00063D88"/>
    <w:rsid w:val="00072923"/>
    <w:rsid w:val="0008175B"/>
    <w:rsid w:val="0008196D"/>
    <w:rsid w:val="00082A28"/>
    <w:rsid w:val="00086F92"/>
    <w:rsid w:val="00086FB3"/>
    <w:rsid w:val="000A1A99"/>
    <w:rsid w:val="000A3FE1"/>
    <w:rsid w:val="000A572E"/>
    <w:rsid w:val="000B3084"/>
    <w:rsid w:val="000B5E13"/>
    <w:rsid w:val="000B784E"/>
    <w:rsid w:val="000C01C1"/>
    <w:rsid w:val="000C12AF"/>
    <w:rsid w:val="000C13A8"/>
    <w:rsid w:val="000E3A4C"/>
    <w:rsid w:val="000E3D8B"/>
    <w:rsid w:val="000F2557"/>
    <w:rsid w:val="000F365A"/>
    <w:rsid w:val="000F3C12"/>
    <w:rsid w:val="000F71A3"/>
    <w:rsid w:val="000F7B83"/>
    <w:rsid w:val="00100FF5"/>
    <w:rsid w:val="0010161C"/>
    <w:rsid w:val="001050A5"/>
    <w:rsid w:val="00107589"/>
    <w:rsid w:val="00110BF1"/>
    <w:rsid w:val="00110EED"/>
    <w:rsid w:val="001234FF"/>
    <w:rsid w:val="00124BCF"/>
    <w:rsid w:val="001250E2"/>
    <w:rsid w:val="00126575"/>
    <w:rsid w:val="00130384"/>
    <w:rsid w:val="00130F88"/>
    <w:rsid w:val="0013108E"/>
    <w:rsid w:val="00131AEB"/>
    <w:rsid w:val="0013477A"/>
    <w:rsid w:val="00134B92"/>
    <w:rsid w:val="00136192"/>
    <w:rsid w:val="001367EC"/>
    <w:rsid w:val="00136CF2"/>
    <w:rsid w:val="0014465F"/>
    <w:rsid w:val="00146FE5"/>
    <w:rsid w:val="00151C47"/>
    <w:rsid w:val="00157AF4"/>
    <w:rsid w:val="00161D80"/>
    <w:rsid w:val="00162C15"/>
    <w:rsid w:val="00164E26"/>
    <w:rsid w:val="00165992"/>
    <w:rsid w:val="0017057F"/>
    <w:rsid w:val="00171A39"/>
    <w:rsid w:val="00181C43"/>
    <w:rsid w:val="001917FE"/>
    <w:rsid w:val="00192E32"/>
    <w:rsid w:val="0019394A"/>
    <w:rsid w:val="00194155"/>
    <w:rsid w:val="001A026F"/>
    <w:rsid w:val="001A1148"/>
    <w:rsid w:val="001A5432"/>
    <w:rsid w:val="001A5459"/>
    <w:rsid w:val="001B07A0"/>
    <w:rsid w:val="001B3BF6"/>
    <w:rsid w:val="001B3D04"/>
    <w:rsid w:val="001B5243"/>
    <w:rsid w:val="001B5360"/>
    <w:rsid w:val="001B6425"/>
    <w:rsid w:val="001C0D45"/>
    <w:rsid w:val="001C5CAF"/>
    <w:rsid w:val="001D387B"/>
    <w:rsid w:val="001D5CB2"/>
    <w:rsid w:val="001D7F72"/>
    <w:rsid w:val="001E176C"/>
    <w:rsid w:val="001E7FA7"/>
    <w:rsid w:val="001F094C"/>
    <w:rsid w:val="001F0961"/>
    <w:rsid w:val="001F4363"/>
    <w:rsid w:val="00203278"/>
    <w:rsid w:val="00203F0E"/>
    <w:rsid w:val="00210341"/>
    <w:rsid w:val="002119E1"/>
    <w:rsid w:val="0021225F"/>
    <w:rsid w:val="00216589"/>
    <w:rsid w:val="00222276"/>
    <w:rsid w:val="002251C1"/>
    <w:rsid w:val="00226FA7"/>
    <w:rsid w:val="00230621"/>
    <w:rsid w:val="00231F36"/>
    <w:rsid w:val="00236B1C"/>
    <w:rsid w:val="0023781B"/>
    <w:rsid w:val="002431F7"/>
    <w:rsid w:val="00247872"/>
    <w:rsid w:val="00252881"/>
    <w:rsid w:val="00254040"/>
    <w:rsid w:val="00257C57"/>
    <w:rsid w:val="00260311"/>
    <w:rsid w:val="002616BA"/>
    <w:rsid w:val="0026313B"/>
    <w:rsid w:val="00265696"/>
    <w:rsid w:val="0026784E"/>
    <w:rsid w:val="00272874"/>
    <w:rsid w:val="00280C69"/>
    <w:rsid w:val="00282F36"/>
    <w:rsid w:val="00287ABD"/>
    <w:rsid w:val="0029005D"/>
    <w:rsid w:val="002944D7"/>
    <w:rsid w:val="00295488"/>
    <w:rsid w:val="002957E2"/>
    <w:rsid w:val="0029598A"/>
    <w:rsid w:val="0029598C"/>
    <w:rsid w:val="00297F53"/>
    <w:rsid w:val="002A0509"/>
    <w:rsid w:val="002A1602"/>
    <w:rsid w:val="002A1F5A"/>
    <w:rsid w:val="002A2B8C"/>
    <w:rsid w:val="002A3B2C"/>
    <w:rsid w:val="002A512E"/>
    <w:rsid w:val="002B64CC"/>
    <w:rsid w:val="002B7D12"/>
    <w:rsid w:val="002C06B2"/>
    <w:rsid w:val="002C27DC"/>
    <w:rsid w:val="002C5F79"/>
    <w:rsid w:val="002D0114"/>
    <w:rsid w:val="002D28E2"/>
    <w:rsid w:val="002D29DB"/>
    <w:rsid w:val="002D461F"/>
    <w:rsid w:val="002E3FBE"/>
    <w:rsid w:val="002E449A"/>
    <w:rsid w:val="002E7228"/>
    <w:rsid w:val="002F0F4F"/>
    <w:rsid w:val="002F49A9"/>
    <w:rsid w:val="002F62A5"/>
    <w:rsid w:val="00313C82"/>
    <w:rsid w:val="00315125"/>
    <w:rsid w:val="0031608E"/>
    <w:rsid w:val="003203D2"/>
    <w:rsid w:val="003226BB"/>
    <w:rsid w:val="00334501"/>
    <w:rsid w:val="00334A04"/>
    <w:rsid w:val="00340584"/>
    <w:rsid w:val="00340B18"/>
    <w:rsid w:val="00345A2B"/>
    <w:rsid w:val="00347C4F"/>
    <w:rsid w:val="00351C2A"/>
    <w:rsid w:val="003536AE"/>
    <w:rsid w:val="00357F44"/>
    <w:rsid w:val="00366D19"/>
    <w:rsid w:val="00370A5F"/>
    <w:rsid w:val="00374CFC"/>
    <w:rsid w:val="00374FC2"/>
    <w:rsid w:val="00380CB0"/>
    <w:rsid w:val="00384862"/>
    <w:rsid w:val="003859A6"/>
    <w:rsid w:val="00386657"/>
    <w:rsid w:val="003931E7"/>
    <w:rsid w:val="003A1CCC"/>
    <w:rsid w:val="003A27AC"/>
    <w:rsid w:val="003A2A71"/>
    <w:rsid w:val="003A67CB"/>
    <w:rsid w:val="003A69B9"/>
    <w:rsid w:val="003A7537"/>
    <w:rsid w:val="003B12A2"/>
    <w:rsid w:val="003B2413"/>
    <w:rsid w:val="003B5069"/>
    <w:rsid w:val="003B6932"/>
    <w:rsid w:val="003C17B7"/>
    <w:rsid w:val="003C2EDE"/>
    <w:rsid w:val="003C5F69"/>
    <w:rsid w:val="003D0D89"/>
    <w:rsid w:val="003D0F5F"/>
    <w:rsid w:val="003D2BE9"/>
    <w:rsid w:val="003E1BB3"/>
    <w:rsid w:val="003E556D"/>
    <w:rsid w:val="003F3EED"/>
    <w:rsid w:val="003F72C5"/>
    <w:rsid w:val="0040366A"/>
    <w:rsid w:val="004038E1"/>
    <w:rsid w:val="004040DA"/>
    <w:rsid w:val="0040555C"/>
    <w:rsid w:val="00406543"/>
    <w:rsid w:val="00410698"/>
    <w:rsid w:val="00411056"/>
    <w:rsid w:val="004207AF"/>
    <w:rsid w:val="0042115C"/>
    <w:rsid w:val="00425FC7"/>
    <w:rsid w:val="00434F9D"/>
    <w:rsid w:val="004352AB"/>
    <w:rsid w:val="00454B5E"/>
    <w:rsid w:val="00454D0F"/>
    <w:rsid w:val="004613AC"/>
    <w:rsid w:val="00461677"/>
    <w:rsid w:val="00466140"/>
    <w:rsid w:val="00467C45"/>
    <w:rsid w:val="004714D5"/>
    <w:rsid w:val="004731E8"/>
    <w:rsid w:val="00474FB1"/>
    <w:rsid w:val="00480760"/>
    <w:rsid w:val="00486D6F"/>
    <w:rsid w:val="004A450D"/>
    <w:rsid w:val="004B3019"/>
    <w:rsid w:val="004B3A43"/>
    <w:rsid w:val="004C657F"/>
    <w:rsid w:val="004D0332"/>
    <w:rsid w:val="004D2E19"/>
    <w:rsid w:val="004E5978"/>
    <w:rsid w:val="004E7C0C"/>
    <w:rsid w:val="004F190B"/>
    <w:rsid w:val="004F3305"/>
    <w:rsid w:val="004F679D"/>
    <w:rsid w:val="004F6AA3"/>
    <w:rsid w:val="0050125A"/>
    <w:rsid w:val="00501A8C"/>
    <w:rsid w:val="00502CF9"/>
    <w:rsid w:val="00505147"/>
    <w:rsid w:val="0051335F"/>
    <w:rsid w:val="00515A1A"/>
    <w:rsid w:val="005170AA"/>
    <w:rsid w:val="005176C0"/>
    <w:rsid w:val="00522959"/>
    <w:rsid w:val="005242D3"/>
    <w:rsid w:val="00524E5A"/>
    <w:rsid w:val="005254BC"/>
    <w:rsid w:val="005263C5"/>
    <w:rsid w:val="0053046B"/>
    <w:rsid w:val="0054270E"/>
    <w:rsid w:val="00546B9E"/>
    <w:rsid w:val="00550EB3"/>
    <w:rsid w:val="00554D32"/>
    <w:rsid w:val="00565421"/>
    <w:rsid w:val="005658F5"/>
    <w:rsid w:val="00574B6A"/>
    <w:rsid w:val="00574D92"/>
    <w:rsid w:val="00581D7A"/>
    <w:rsid w:val="005832B3"/>
    <w:rsid w:val="00583BC6"/>
    <w:rsid w:val="00587E2D"/>
    <w:rsid w:val="0059353E"/>
    <w:rsid w:val="0059463C"/>
    <w:rsid w:val="0059529F"/>
    <w:rsid w:val="005A09FF"/>
    <w:rsid w:val="005A16C2"/>
    <w:rsid w:val="005A396E"/>
    <w:rsid w:val="005A5211"/>
    <w:rsid w:val="005B73BC"/>
    <w:rsid w:val="005C1F2E"/>
    <w:rsid w:val="005C3167"/>
    <w:rsid w:val="005C7928"/>
    <w:rsid w:val="005C7C4B"/>
    <w:rsid w:val="005D1E89"/>
    <w:rsid w:val="005D1F87"/>
    <w:rsid w:val="005D5B1A"/>
    <w:rsid w:val="005E5263"/>
    <w:rsid w:val="005E5CDC"/>
    <w:rsid w:val="005F2FAD"/>
    <w:rsid w:val="005F4F9A"/>
    <w:rsid w:val="005F661D"/>
    <w:rsid w:val="005F6AEB"/>
    <w:rsid w:val="0060307B"/>
    <w:rsid w:val="0060369F"/>
    <w:rsid w:val="00603D2B"/>
    <w:rsid w:val="00607F0B"/>
    <w:rsid w:val="00610733"/>
    <w:rsid w:val="006112DF"/>
    <w:rsid w:val="0061383C"/>
    <w:rsid w:val="00625961"/>
    <w:rsid w:val="00625A2F"/>
    <w:rsid w:val="00633BF7"/>
    <w:rsid w:val="00637EB9"/>
    <w:rsid w:val="00642046"/>
    <w:rsid w:val="00643EB7"/>
    <w:rsid w:val="0064496D"/>
    <w:rsid w:val="00647968"/>
    <w:rsid w:val="006525B9"/>
    <w:rsid w:val="00655CE9"/>
    <w:rsid w:val="00656591"/>
    <w:rsid w:val="00661D32"/>
    <w:rsid w:val="00666FE9"/>
    <w:rsid w:val="006673D0"/>
    <w:rsid w:val="00675195"/>
    <w:rsid w:val="006768BE"/>
    <w:rsid w:val="00677429"/>
    <w:rsid w:val="00681D48"/>
    <w:rsid w:val="00682D39"/>
    <w:rsid w:val="00690F02"/>
    <w:rsid w:val="00693D37"/>
    <w:rsid w:val="006A09CC"/>
    <w:rsid w:val="006A5986"/>
    <w:rsid w:val="006B209F"/>
    <w:rsid w:val="006C48BC"/>
    <w:rsid w:val="006D0B2A"/>
    <w:rsid w:val="006D6C21"/>
    <w:rsid w:val="006D6FF9"/>
    <w:rsid w:val="006E5801"/>
    <w:rsid w:val="006F114A"/>
    <w:rsid w:val="00702F60"/>
    <w:rsid w:val="00705C2F"/>
    <w:rsid w:val="00706031"/>
    <w:rsid w:val="00710056"/>
    <w:rsid w:val="0071524A"/>
    <w:rsid w:val="0071769E"/>
    <w:rsid w:val="00717C08"/>
    <w:rsid w:val="00717FEE"/>
    <w:rsid w:val="00720615"/>
    <w:rsid w:val="00722502"/>
    <w:rsid w:val="00723856"/>
    <w:rsid w:val="00725FC2"/>
    <w:rsid w:val="00726653"/>
    <w:rsid w:val="00737514"/>
    <w:rsid w:val="00737936"/>
    <w:rsid w:val="00742780"/>
    <w:rsid w:val="00743484"/>
    <w:rsid w:val="00745EB3"/>
    <w:rsid w:val="00750A0F"/>
    <w:rsid w:val="007513BE"/>
    <w:rsid w:val="00752798"/>
    <w:rsid w:val="007673B5"/>
    <w:rsid w:val="00772A20"/>
    <w:rsid w:val="00773D3A"/>
    <w:rsid w:val="00775C4D"/>
    <w:rsid w:val="00782274"/>
    <w:rsid w:val="00782449"/>
    <w:rsid w:val="007828EB"/>
    <w:rsid w:val="0078409C"/>
    <w:rsid w:val="00784398"/>
    <w:rsid w:val="00790D85"/>
    <w:rsid w:val="0079679D"/>
    <w:rsid w:val="00797A1C"/>
    <w:rsid w:val="007A0B43"/>
    <w:rsid w:val="007A547C"/>
    <w:rsid w:val="007B1529"/>
    <w:rsid w:val="007B5822"/>
    <w:rsid w:val="007C0C55"/>
    <w:rsid w:val="007C15A1"/>
    <w:rsid w:val="007C1A6D"/>
    <w:rsid w:val="007C23EA"/>
    <w:rsid w:val="007C4EF9"/>
    <w:rsid w:val="007D3BD6"/>
    <w:rsid w:val="007D3F85"/>
    <w:rsid w:val="007D50B5"/>
    <w:rsid w:val="007E07B7"/>
    <w:rsid w:val="007E1AB7"/>
    <w:rsid w:val="007E3245"/>
    <w:rsid w:val="007F7C05"/>
    <w:rsid w:val="00800710"/>
    <w:rsid w:val="00804FFD"/>
    <w:rsid w:val="00805054"/>
    <w:rsid w:val="00811D7C"/>
    <w:rsid w:val="0081350C"/>
    <w:rsid w:val="008135EF"/>
    <w:rsid w:val="0081574F"/>
    <w:rsid w:val="0082145E"/>
    <w:rsid w:val="00824A4F"/>
    <w:rsid w:val="00824F57"/>
    <w:rsid w:val="00831D7F"/>
    <w:rsid w:val="00834005"/>
    <w:rsid w:val="00836C28"/>
    <w:rsid w:val="008378FA"/>
    <w:rsid w:val="0084414E"/>
    <w:rsid w:val="008453D4"/>
    <w:rsid w:val="0085360D"/>
    <w:rsid w:val="00866092"/>
    <w:rsid w:val="00866D7D"/>
    <w:rsid w:val="008703C2"/>
    <w:rsid w:val="00871B70"/>
    <w:rsid w:val="00872C2F"/>
    <w:rsid w:val="00880F4B"/>
    <w:rsid w:val="0088413E"/>
    <w:rsid w:val="0088440E"/>
    <w:rsid w:val="008845D9"/>
    <w:rsid w:val="008861DD"/>
    <w:rsid w:val="008935BA"/>
    <w:rsid w:val="008A30C6"/>
    <w:rsid w:val="008A447D"/>
    <w:rsid w:val="008B516A"/>
    <w:rsid w:val="008C0E95"/>
    <w:rsid w:val="008C16BB"/>
    <w:rsid w:val="008C3059"/>
    <w:rsid w:val="008C506D"/>
    <w:rsid w:val="008D2BA0"/>
    <w:rsid w:val="008E127A"/>
    <w:rsid w:val="008E1CC2"/>
    <w:rsid w:val="008E444A"/>
    <w:rsid w:val="008E59C5"/>
    <w:rsid w:val="008F2591"/>
    <w:rsid w:val="008F38FE"/>
    <w:rsid w:val="008F5151"/>
    <w:rsid w:val="009002C6"/>
    <w:rsid w:val="009012BD"/>
    <w:rsid w:val="0090372A"/>
    <w:rsid w:val="00915D34"/>
    <w:rsid w:val="009237AB"/>
    <w:rsid w:val="00926051"/>
    <w:rsid w:val="009313D2"/>
    <w:rsid w:val="009323E0"/>
    <w:rsid w:val="00934A3D"/>
    <w:rsid w:val="0094022C"/>
    <w:rsid w:val="00943352"/>
    <w:rsid w:val="00953F32"/>
    <w:rsid w:val="00965A10"/>
    <w:rsid w:val="009660D1"/>
    <w:rsid w:val="00967551"/>
    <w:rsid w:val="0096774A"/>
    <w:rsid w:val="00977088"/>
    <w:rsid w:val="00983941"/>
    <w:rsid w:val="00992DB5"/>
    <w:rsid w:val="009A79BA"/>
    <w:rsid w:val="009B0CA3"/>
    <w:rsid w:val="009B17C7"/>
    <w:rsid w:val="009C50A8"/>
    <w:rsid w:val="009C56CC"/>
    <w:rsid w:val="009D4CC8"/>
    <w:rsid w:val="009D5F9E"/>
    <w:rsid w:val="009D6535"/>
    <w:rsid w:val="009E1480"/>
    <w:rsid w:val="009E20FB"/>
    <w:rsid w:val="009E46D1"/>
    <w:rsid w:val="009F04F9"/>
    <w:rsid w:val="009F3D9C"/>
    <w:rsid w:val="009F511E"/>
    <w:rsid w:val="009F549C"/>
    <w:rsid w:val="00A0036A"/>
    <w:rsid w:val="00A012F2"/>
    <w:rsid w:val="00A0265E"/>
    <w:rsid w:val="00A05DEF"/>
    <w:rsid w:val="00A148DA"/>
    <w:rsid w:val="00A14D7B"/>
    <w:rsid w:val="00A20F57"/>
    <w:rsid w:val="00A21FBF"/>
    <w:rsid w:val="00A229DB"/>
    <w:rsid w:val="00A32B4D"/>
    <w:rsid w:val="00A34E4A"/>
    <w:rsid w:val="00A35ACA"/>
    <w:rsid w:val="00A37674"/>
    <w:rsid w:val="00A37FAB"/>
    <w:rsid w:val="00A40444"/>
    <w:rsid w:val="00A43C6D"/>
    <w:rsid w:val="00A50C7F"/>
    <w:rsid w:val="00A54BDF"/>
    <w:rsid w:val="00A6103C"/>
    <w:rsid w:val="00A65D66"/>
    <w:rsid w:val="00A725C5"/>
    <w:rsid w:val="00A743C5"/>
    <w:rsid w:val="00A755A4"/>
    <w:rsid w:val="00A76612"/>
    <w:rsid w:val="00A773D3"/>
    <w:rsid w:val="00A80C5B"/>
    <w:rsid w:val="00A81D9F"/>
    <w:rsid w:val="00A911E7"/>
    <w:rsid w:val="00A9450E"/>
    <w:rsid w:val="00A96BA6"/>
    <w:rsid w:val="00AA0991"/>
    <w:rsid w:val="00AA2BBC"/>
    <w:rsid w:val="00AA3666"/>
    <w:rsid w:val="00AB0A7F"/>
    <w:rsid w:val="00AB5518"/>
    <w:rsid w:val="00AB595E"/>
    <w:rsid w:val="00AB6CFB"/>
    <w:rsid w:val="00AB784B"/>
    <w:rsid w:val="00AC09AF"/>
    <w:rsid w:val="00AC2372"/>
    <w:rsid w:val="00AC4DC2"/>
    <w:rsid w:val="00AC61CD"/>
    <w:rsid w:val="00AD279E"/>
    <w:rsid w:val="00AD2EC8"/>
    <w:rsid w:val="00AE4B72"/>
    <w:rsid w:val="00AF20A3"/>
    <w:rsid w:val="00AF2BA8"/>
    <w:rsid w:val="00AF3153"/>
    <w:rsid w:val="00AF7205"/>
    <w:rsid w:val="00B00CC4"/>
    <w:rsid w:val="00B1014D"/>
    <w:rsid w:val="00B111EC"/>
    <w:rsid w:val="00B11BFC"/>
    <w:rsid w:val="00B14124"/>
    <w:rsid w:val="00B20824"/>
    <w:rsid w:val="00B239E6"/>
    <w:rsid w:val="00B3274A"/>
    <w:rsid w:val="00B328AB"/>
    <w:rsid w:val="00B35C84"/>
    <w:rsid w:val="00B36CEC"/>
    <w:rsid w:val="00B374C6"/>
    <w:rsid w:val="00B37BF2"/>
    <w:rsid w:val="00B40C79"/>
    <w:rsid w:val="00B4224D"/>
    <w:rsid w:val="00B5059E"/>
    <w:rsid w:val="00B51C57"/>
    <w:rsid w:val="00B51F50"/>
    <w:rsid w:val="00B57D94"/>
    <w:rsid w:val="00B644B2"/>
    <w:rsid w:val="00B740E9"/>
    <w:rsid w:val="00B803FC"/>
    <w:rsid w:val="00B82F74"/>
    <w:rsid w:val="00B839D6"/>
    <w:rsid w:val="00B84190"/>
    <w:rsid w:val="00B84983"/>
    <w:rsid w:val="00B8674F"/>
    <w:rsid w:val="00B8702C"/>
    <w:rsid w:val="00BA0B4A"/>
    <w:rsid w:val="00BA4EF4"/>
    <w:rsid w:val="00BB1511"/>
    <w:rsid w:val="00BB5C4B"/>
    <w:rsid w:val="00BC3E8A"/>
    <w:rsid w:val="00BC40C1"/>
    <w:rsid w:val="00BC7849"/>
    <w:rsid w:val="00BD4448"/>
    <w:rsid w:val="00BE6536"/>
    <w:rsid w:val="00BE7AEE"/>
    <w:rsid w:val="00BF1D50"/>
    <w:rsid w:val="00BF296C"/>
    <w:rsid w:val="00BF3B53"/>
    <w:rsid w:val="00BF6677"/>
    <w:rsid w:val="00C005D6"/>
    <w:rsid w:val="00C011F1"/>
    <w:rsid w:val="00C040E8"/>
    <w:rsid w:val="00C0444A"/>
    <w:rsid w:val="00C10A6D"/>
    <w:rsid w:val="00C10BE4"/>
    <w:rsid w:val="00C10C43"/>
    <w:rsid w:val="00C13BD0"/>
    <w:rsid w:val="00C155A6"/>
    <w:rsid w:val="00C17D34"/>
    <w:rsid w:val="00C17DA0"/>
    <w:rsid w:val="00C205CD"/>
    <w:rsid w:val="00C2114A"/>
    <w:rsid w:val="00C307C3"/>
    <w:rsid w:val="00C34EC9"/>
    <w:rsid w:val="00C405D7"/>
    <w:rsid w:val="00C440B7"/>
    <w:rsid w:val="00C50F5C"/>
    <w:rsid w:val="00C52ADD"/>
    <w:rsid w:val="00C5322F"/>
    <w:rsid w:val="00C53B82"/>
    <w:rsid w:val="00C621C8"/>
    <w:rsid w:val="00C627E9"/>
    <w:rsid w:val="00C64164"/>
    <w:rsid w:val="00C65705"/>
    <w:rsid w:val="00C728E1"/>
    <w:rsid w:val="00C777C0"/>
    <w:rsid w:val="00C809F3"/>
    <w:rsid w:val="00C815C1"/>
    <w:rsid w:val="00C90E36"/>
    <w:rsid w:val="00CB7DB2"/>
    <w:rsid w:val="00CC14DE"/>
    <w:rsid w:val="00CC5905"/>
    <w:rsid w:val="00CC7006"/>
    <w:rsid w:val="00CD021F"/>
    <w:rsid w:val="00CD641B"/>
    <w:rsid w:val="00CE18E2"/>
    <w:rsid w:val="00CE3C3A"/>
    <w:rsid w:val="00CE6F13"/>
    <w:rsid w:val="00D03A50"/>
    <w:rsid w:val="00D11D65"/>
    <w:rsid w:val="00D120AA"/>
    <w:rsid w:val="00D1607E"/>
    <w:rsid w:val="00D16C5F"/>
    <w:rsid w:val="00D17306"/>
    <w:rsid w:val="00D178CD"/>
    <w:rsid w:val="00D20234"/>
    <w:rsid w:val="00D215F4"/>
    <w:rsid w:val="00D239FB"/>
    <w:rsid w:val="00D30554"/>
    <w:rsid w:val="00D3474F"/>
    <w:rsid w:val="00D37C77"/>
    <w:rsid w:val="00D40053"/>
    <w:rsid w:val="00D42A25"/>
    <w:rsid w:val="00D43D89"/>
    <w:rsid w:val="00D451DF"/>
    <w:rsid w:val="00D47795"/>
    <w:rsid w:val="00D521CA"/>
    <w:rsid w:val="00D612DB"/>
    <w:rsid w:val="00D61617"/>
    <w:rsid w:val="00D631F1"/>
    <w:rsid w:val="00D64685"/>
    <w:rsid w:val="00D66068"/>
    <w:rsid w:val="00D734D8"/>
    <w:rsid w:val="00D76F5D"/>
    <w:rsid w:val="00D774F1"/>
    <w:rsid w:val="00D807A3"/>
    <w:rsid w:val="00D80E7E"/>
    <w:rsid w:val="00D83BB5"/>
    <w:rsid w:val="00D9140A"/>
    <w:rsid w:val="00D96720"/>
    <w:rsid w:val="00DA2480"/>
    <w:rsid w:val="00DB46C1"/>
    <w:rsid w:val="00DB755C"/>
    <w:rsid w:val="00DC2D5C"/>
    <w:rsid w:val="00DC4036"/>
    <w:rsid w:val="00DD21B4"/>
    <w:rsid w:val="00DD4D8F"/>
    <w:rsid w:val="00DD5A27"/>
    <w:rsid w:val="00DD62F8"/>
    <w:rsid w:val="00DD699F"/>
    <w:rsid w:val="00DE02EF"/>
    <w:rsid w:val="00DE2380"/>
    <w:rsid w:val="00DE4D89"/>
    <w:rsid w:val="00DE5091"/>
    <w:rsid w:val="00DF00B2"/>
    <w:rsid w:val="00DF55DD"/>
    <w:rsid w:val="00DF60CC"/>
    <w:rsid w:val="00E011DE"/>
    <w:rsid w:val="00E05BE4"/>
    <w:rsid w:val="00E0677C"/>
    <w:rsid w:val="00E1078E"/>
    <w:rsid w:val="00E12532"/>
    <w:rsid w:val="00E15872"/>
    <w:rsid w:val="00E17AD3"/>
    <w:rsid w:val="00E2181B"/>
    <w:rsid w:val="00E25618"/>
    <w:rsid w:val="00E26C2D"/>
    <w:rsid w:val="00E32EB4"/>
    <w:rsid w:val="00E33B23"/>
    <w:rsid w:val="00E37955"/>
    <w:rsid w:val="00E42990"/>
    <w:rsid w:val="00E42D07"/>
    <w:rsid w:val="00E47516"/>
    <w:rsid w:val="00E47744"/>
    <w:rsid w:val="00E543E2"/>
    <w:rsid w:val="00E54BFB"/>
    <w:rsid w:val="00E54DC7"/>
    <w:rsid w:val="00E578F9"/>
    <w:rsid w:val="00E616A2"/>
    <w:rsid w:val="00E61D70"/>
    <w:rsid w:val="00E62B4E"/>
    <w:rsid w:val="00E71A12"/>
    <w:rsid w:val="00E808AD"/>
    <w:rsid w:val="00E81B38"/>
    <w:rsid w:val="00E8287A"/>
    <w:rsid w:val="00E84FA2"/>
    <w:rsid w:val="00E85727"/>
    <w:rsid w:val="00E92E4B"/>
    <w:rsid w:val="00EA0B1A"/>
    <w:rsid w:val="00EA21D1"/>
    <w:rsid w:val="00EA32FB"/>
    <w:rsid w:val="00EA39C2"/>
    <w:rsid w:val="00EA5065"/>
    <w:rsid w:val="00EB022F"/>
    <w:rsid w:val="00EB0E99"/>
    <w:rsid w:val="00EC1F5F"/>
    <w:rsid w:val="00EC2BEE"/>
    <w:rsid w:val="00EC7732"/>
    <w:rsid w:val="00ED27C3"/>
    <w:rsid w:val="00ED34CF"/>
    <w:rsid w:val="00ED3D3C"/>
    <w:rsid w:val="00ED3E85"/>
    <w:rsid w:val="00ED5CA9"/>
    <w:rsid w:val="00EE2471"/>
    <w:rsid w:val="00EE3769"/>
    <w:rsid w:val="00EE4735"/>
    <w:rsid w:val="00EF29C5"/>
    <w:rsid w:val="00EF40B5"/>
    <w:rsid w:val="00F00E45"/>
    <w:rsid w:val="00F04006"/>
    <w:rsid w:val="00F049BC"/>
    <w:rsid w:val="00F1711B"/>
    <w:rsid w:val="00F20CA6"/>
    <w:rsid w:val="00F2145C"/>
    <w:rsid w:val="00F25770"/>
    <w:rsid w:val="00F30283"/>
    <w:rsid w:val="00F32531"/>
    <w:rsid w:val="00F37875"/>
    <w:rsid w:val="00F40D4C"/>
    <w:rsid w:val="00F42A07"/>
    <w:rsid w:val="00F4663E"/>
    <w:rsid w:val="00F47E4C"/>
    <w:rsid w:val="00F56F2E"/>
    <w:rsid w:val="00F57FE2"/>
    <w:rsid w:val="00F61A57"/>
    <w:rsid w:val="00F6256A"/>
    <w:rsid w:val="00F6568B"/>
    <w:rsid w:val="00F74624"/>
    <w:rsid w:val="00F750E5"/>
    <w:rsid w:val="00F75671"/>
    <w:rsid w:val="00F77B10"/>
    <w:rsid w:val="00F81114"/>
    <w:rsid w:val="00F81AFF"/>
    <w:rsid w:val="00F841A3"/>
    <w:rsid w:val="00F846E0"/>
    <w:rsid w:val="00F84F85"/>
    <w:rsid w:val="00F851E0"/>
    <w:rsid w:val="00F85942"/>
    <w:rsid w:val="00F8766F"/>
    <w:rsid w:val="00F932F3"/>
    <w:rsid w:val="00F953DA"/>
    <w:rsid w:val="00FB1232"/>
    <w:rsid w:val="00FB38EA"/>
    <w:rsid w:val="00FB729A"/>
    <w:rsid w:val="00FC5908"/>
    <w:rsid w:val="00FC7668"/>
    <w:rsid w:val="00FD112E"/>
    <w:rsid w:val="00FE0A5C"/>
    <w:rsid w:val="00FE7A8F"/>
    <w:rsid w:val="00FE7D63"/>
    <w:rsid w:val="00FF6CB1"/>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0701"/>
  <w15:docId w15:val="{823DADAE-FBFE-424C-B31F-C455A8FA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D3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434F9D"/>
    <w:pPr>
      <w:spacing w:before="100" w:beforeAutospacing="1" w:after="100" w:afterAutospacing="1"/>
      <w:outlineLvl w:val="1"/>
    </w:pPr>
    <w:rPr>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2D39"/>
    <w:pPr>
      <w:tabs>
        <w:tab w:val="center" w:pos="4536"/>
        <w:tab w:val="right" w:pos="9072"/>
      </w:tabs>
    </w:pPr>
  </w:style>
  <w:style w:type="character" w:customStyle="1" w:styleId="FooterChar">
    <w:name w:val="Footer Char"/>
    <w:basedOn w:val="DefaultParagraphFont"/>
    <w:link w:val="Footer"/>
    <w:uiPriority w:val="99"/>
    <w:rsid w:val="00682D39"/>
    <w:rPr>
      <w:rFonts w:ascii="Times New Roman" w:eastAsia="Times New Roman" w:hAnsi="Times New Roman" w:cs="Times New Roman"/>
      <w:sz w:val="24"/>
      <w:szCs w:val="24"/>
    </w:rPr>
  </w:style>
  <w:style w:type="character" w:styleId="PageNumber">
    <w:name w:val="page number"/>
    <w:basedOn w:val="DefaultParagraphFont"/>
    <w:rsid w:val="00682D39"/>
  </w:style>
  <w:style w:type="paragraph" w:styleId="ListParagraph">
    <w:name w:val="List Paragraph"/>
    <w:basedOn w:val="Normal"/>
    <w:uiPriority w:val="34"/>
    <w:qFormat/>
    <w:rsid w:val="00682D39"/>
    <w:pPr>
      <w:spacing w:after="100" w:afterAutospacing="1"/>
      <w:ind w:left="720"/>
      <w:contextualSpacing/>
    </w:pPr>
    <w:rPr>
      <w:rFonts w:ascii="Calibri" w:hAnsi="Calibri"/>
      <w:sz w:val="22"/>
      <w:szCs w:val="22"/>
    </w:rPr>
  </w:style>
  <w:style w:type="paragraph" w:customStyle="1" w:styleId="Default">
    <w:name w:val="Default"/>
    <w:basedOn w:val="Normal"/>
    <w:rsid w:val="009A79BA"/>
    <w:pPr>
      <w:autoSpaceDE w:val="0"/>
      <w:autoSpaceDN w:val="0"/>
    </w:pPr>
    <w:rPr>
      <w:rFonts w:eastAsiaTheme="minorHAnsi"/>
      <w:color w:val="000000"/>
    </w:rPr>
  </w:style>
  <w:style w:type="paragraph" w:customStyle="1" w:styleId="rvps1">
    <w:name w:val="rvps1"/>
    <w:basedOn w:val="Normal"/>
    <w:rsid w:val="007C0C55"/>
    <w:pPr>
      <w:spacing w:before="100" w:beforeAutospacing="1" w:after="100" w:afterAutospacing="1"/>
    </w:pPr>
    <w:rPr>
      <w:lang w:val="ro-RO" w:eastAsia="ro-RO"/>
    </w:rPr>
  </w:style>
  <w:style w:type="character" w:customStyle="1" w:styleId="rvts10">
    <w:name w:val="rvts10"/>
    <w:basedOn w:val="DefaultParagraphFont"/>
    <w:rsid w:val="007C0C55"/>
  </w:style>
  <w:style w:type="character" w:styleId="Strong">
    <w:name w:val="Strong"/>
    <w:basedOn w:val="DefaultParagraphFont"/>
    <w:uiPriority w:val="22"/>
    <w:qFormat/>
    <w:rsid w:val="00DD62F8"/>
    <w:rPr>
      <w:b/>
      <w:bCs/>
    </w:rPr>
  </w:style>
  <w:style w:type="paragraph" w:styleId="FootnoteText">
    <w:name w:val="footnote text"/>
    <w:basedOn w:val="Normal"/>
    <w:link w:val="FootnoteTextChar"/>
    <w:uiPriority w:val="99"/>
    <w:semiHidden/>
    <w:unhideWhenUsed/>
    <w:rsid w:val="00953F32"/>
    <w:rPr>
      <w:rFonts w:asciiTheme="minorHAnsi" w:eastAsiaTheme="minorHAnsi" w:hAnsiTheme="minorHAnsi" w:cstheme="minorBidi"/>
      <w:sz w:val="20"/>
      <w:szCs w:val="20"/>
      <w:lang w:val="ro-RO"/>
    </w:rPr>
  </w:style>
  <w:style w:type="character" w:customStyle="1" w:styleId="FootnoteTextChar">
    <w:name w:val="Footnote Text Char"/>
    <w:basedOn w:val="DefaultParagraphFont"/>
    <w:link w:val="FootnoteText"/>
    <w:uiPriority w:val="99"/>
    <w:semiHidden/>
    <w:rsid w:val="00953F32"/>
    <w:rPr>
      <w:sz w:val="20"/>
      <w:szCs w:val="20"/>
      <w:lang w:val="ro-RO"/>
    </w:rPr>
  </w:style>
  <w:style w:type="character" w:styleId="FootnoteReference">
    <w:name w:val="footnote reference"/>
    <w:basedOn w:val="DefaultParagraphFont"/>
    <w:uiPriority w:val="99"/>
    <w:semiHidden/>
    <w:unhideWhenUsed/>
    <w:rsid w:val="00953F32"/>
    <w:rPr>
      <w:vertAlign w:val="superscript"/>
    </w:rPr>
  </w:style>
  <w:style w:type="paragraph" w:styleId="BalloonText">
    <w:name w:val="Balloon Text"/>
    <w:basedOn w:val="Normal"/>
    <w:link w:val="BalloonTextChar"/>
    <w:uiPriority w:val="99"/>
    <w:semiHidden/>
    <w:unhideWhenUsed/>
    <w:rsid w:val="005D1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E89"/>
    <w:rPr>
      <w:rFonts w:ascii="Segoe UI" w:eastAsia="Times New Roman" w:hAnsi="Segoe UI" w:cs="Segoe UI"/>
      <w:sz w:val="18"/>
      <w:szCs w:val="18"/>
    </w:rPr>
  </w:style>
  <w:style w:type="paragraph" w:customStyle="1" w:styleId="Style3">
    <w:name w:val="Style3"/>
    <w:basedOn w:val="Normal"/>
    <w:rsid w:val="00410698"/>
    <w:pPr>
      <w:widowControl w:val="0"/>
      <w:autoSpaceDE w:val="0"/>
      <w:autoSpaceDN w:val="0"/>
      <w:adjustRightInd w:val="0"/>
      <w:spacing w:line="310" w:lineRule="exact"/>
      <w:jc w:val="both"/>
    </w:pPr>
    <w:rPr>
      <w:lang w:val="ro-RO" w:eastAsia="ro-RO"/>
    </w:rPr>
  </w:style>
  <w:style w:type="paragraph" w:customStyle="1" w:styleId="xmsonormal">
    <w:name w:val="x_msonormal"/>
    <w:basedOn w:val="Normal"/>
    <w:rsid w:val="00410698"/>
    <w:pPr>
      <w:spacing w:before="100" w:beforeAutospacing="1" w:after="100" w:afterAutospacing="1"/>
    </w:pPr>
    <w:rPr>
      <w:lang w:val="en-GB" w:eastAsia="en-GB"/>
    </w:rPr>
  </w:style>
  <w:style w:type="character" w:customStyle="1" w:styleId="Heading2Char">
    <w:name w:val="Heading 2 Char"/>
    <w:basedOn w:val="DefaultParagraphFont"/>
    <w:link w:val="Heading2"/>
    <w:uiPriority w:val="9"/>
    <w:rsid w:val="00434F9D"/>
    <w:rPr>
      <w:rFonts w:ascii="Times New Roman" w:eastAsia="Times New Roman" w:hAnsi="Times New Roman" w:cs="Times New Roman"/>
      <w:b/>
      <w:bCs/>
      <w:sz w:val="36"/>
      <w:szCs w:val="36"/>
      <w:lang w:val="ro-RO" w:eastAsia="ro-RO"/>
    </w:rPr>
  </w:style>
  <w:style w:type="character" w:styleId="CommentReference">
    <w:name w:val="annotation reference"/>
    <w:basedOn w:val="DefaultParagraphFont"/>
    <w:uiPriority w:val="99"/>
    <w:semiHidden/>
    <w:unhideWhenUsed/>
    <w:rsid w:val="00880F4B"/>
    <w:rPr>
      <w:sz w:val="16"/>
      <w:szCs w:val="16"/>
    </w:rPr>
  </w:style>
  <w:style w:type="paragraph" w:styleId="CommentText">
    <w:name w:val="annotation text"/>
    <w:basedOn w:val="Normal"/>
    <w:link w:val="CommentTextChar"/>
    <w:uiPriority w:val="99"/>
    <w:semiHidden/>
    <w:unhideWhenUsed/>
    <w:rsid w:val="00880F4B"/>
    <w:rPr>
      <w:sz w:val="20"/>
      <w:szCs w:val="20"/>
    </w:rPr>
  </w:style>
  <w:style w:type="character" w:customStyle="1" w:styleId="CommentTextChar">
    <w:name w:val="Comment Text Char"/>
    <w:basedOn w:val="DefaultParagraphFont"/>
    <w:link w:val="CommentText"/>
    <w:uiPriority w:val="99"/>
    <w:semiHidden/>
    <w:rsid w:val="00880F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0F4B"/>
    <w:rPr>
      <w:b/>
      <w:bCs/>
    </w:rPr>
  </w:style>
  <w:style w:type="character" w:customStyle="1" w:styleId="CommentSubjectChar">
    <w:name w:val="Comment Subject Char"/>
    <w:basedOn w:val="CommentTextChar"/>
    <w:link w:val="CommentSubject"/>
    <w:uiPriority w:val="99"/>
    <w:semiHidden/>
    <w:rsid w:val="00880F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6189">
      <w:bodyDiv w:val="1"/>
      <w:marLeft w:val="0"/>
      <w:marRight w:val="0"/>
      <w:marTop w:val="0"/>
      <w:marBottom w:val="0"/>
      <w:divBdr>
        <w:top w:val="none" w:sz="0" w:space="0" w:color="auto"/>
        <w:left w:val="none" w:sz="0" w:space="0" w:color="auto"/>
        <w:bottom w:val="none" w:sz="0" w:space="0" w:color="auto"/>
        <w:right w:val="none" w:sz="0" w:space="0" w:color="auto"/>
      </w:divBdr>
    </w:div>
    <w:div w:id="512643798">
      <w:bodyDiv w:val="1"/>
      <w:marLeft w:val="0"/>
      <w:marRight w:val="0"/>
      <w:marTop w:val="0"/>
      <w:marBottom w:val="0"/>
      <w:divBdr>
        <w:top w:val="none" w:sz="0" w:space="0" w:color="auto"/>
        <w:left w:val="none" w:sz="0" w:space="0" w:color="auto"/>
        <w:bottom w:val="none" w:sz="0" w:space="0" w:color="auto"/>
        <w:right w:val="none" w:sz="0" w:space="0" w:color="auto"/>
      </w:divBdr>
    </w:div>
    <w:div w:id="982538840">
      <w:bodyDiv w:val="1"/>
      <w:marLeft w:val="0"/>
      <w:marRight w:val="0"/>
      <w:marTop w:val="0"/>
      <w:marBottom w:val="0"/>
      <w:divBdr>
        <w:top w:val="none" w:sz="0" w:space="0" w:color="auto"/>
        <w:left w:val="none" w:sz="0" w:space="0" w:color="auto"/>
        <w:bottom w:val="none" w:sz="0" w:space="0" w:color="auto"/>
        <w:right w:val="none" w:sz="0" w:space="0" w:color="auto"/>
      </w:divBdr>
    </w:div>
    <w:div w:id="13648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A671F-DE0B-492E-A5D4-76D0EB35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2968</Words>
  <Characters>16923</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Coca Rosianu</dc:creator>
  <cp:lastModifiedBy>MJ</cp:lastModifiedBy>
  <cp:revision>2</cp:revision>
  <cp:lastPrinted>2017-10-25T08:48:00Z</cp:lastPrinted>
  <dcterms:created xsi:type="dcterms:W3CDTF">2020-10-22T11:39:00Z</dcterms:created>
  <dcterms:modified xsi:type="dcterms:W3CDTF">2020-10-22T11:39:00Z</dcterms:modified>
</cp:coreProperties>
</file>